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02" w:rsidRPr="00543EA2" w:rsidRDefault="00412C53" w:rsidP="0079323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43EA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3A506213" wp14:editId="38CF3AAF">
            <wp:simplePos x="0" y="0"/>
            <wp:positionH relativeFrom="column">
              <wp:posOffset>469900</wp:posOffset>
            </wp:positionH>
            <wp:positionV relativeFrom="paragraph">
              <wp:posOffset>-561340</wp:posOffset>
            </wp:positionV>
            <wp:extent cx="1786890" cy="1495425"/>
            <wp:effectExtent l="0" t="0" r="3810" b="9525"/>
            <wp:wrapNone/>
            <wp:docPr id="3" name="Picture 3" descr="S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5A6" w:rsidRPr="00543EA2" w:rsidRDefault="00F015A6" w:rsidP="0079323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F0359" w:rsidRPr="00543EA2" w:rsidRDefault="00CF0359" w:rsidP="0079323C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9323C" w:rsidRPr="00543EA2" w:rsidRDefault="004200F7" w:rsidP="0079323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</w:t>
      </w:r>
      <w:r w:rsidR="0079323C" w:rsidRPr="00543EA2">
        <w:rPr>
          <w:rFonts w:ascii="Arial" w:hAnsi="Arial" w:cs="Arial"/>
          <w:b/>
          <w:sz w:val="24"/>
          <w:szCs w:val="24"/>
        </w:rPr>
        <w:t xml:space="preserve"> SEAC Calendar</w:t>
      </w:r>
    </w:p>
    <w:p w:rsidR="0079323C" w:rsidRPr="00543EA2" w:rsidRDefault="0079323C" w:rsidP="0079323C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43EA2">
        <w:rPr>
          <w:rFonts w:ascii="Arial" w:hAnsi="Arial" w:cs="Arial"/>
          <w:sz w:val="20"/>
          <w:szCs w:val="20"/>
        </w:rPr>
        <w:t>Inspiring Leadership Innovation</w:t>
      </w:r>
    </w:p>
    <w:p w:rsidR="00F015A6" w:rsidRPr="00543EA2" w:rsidRDefault="00F015A6" w:rsidP="0079323C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840" w:type="dxa"/>
        <w:jc w:val="center"/>
        <w:tblLook w:val="04A0" w:firstRow="1" w:lastRow="0" w:firstColumn="1" w:lastColumn="0" w:noHBand="0" w:noVBand="1"/>
      </w:tblPr>
      <w:tblGrid>
        <w:gridCol w:w="895"/>
        <w:gridCol w:w="2948"/>
        <w:gridCol w:w="997"/>
      </w:tblGrid>
      <w:tr w:rsidR="0079323C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79323C" w:rsidRPr="00543EA2" w:rsidRDefault="0079323C" w:rsidP="005C798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43EA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948" w:type="dxa"/>
            <w:vAlign w:val="center"/>
          </w:tcPr>
          <w:p w:rsidR="0079323C" w:rsidRPr="00543EA2" w:rsidRDefault="0079323C" w:rsidP="005C798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43EA2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997" w:type="dxa"/>
            <w:vAlign w:val="center"/>
          </w:tcPr>
          <w:p w:rsidR="0079323C" w:rsidRPr="00543EA2" w:rsidRDefault="0079323C" w:rsidP="005C798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43EA2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CD1849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CD1849" w:rsidRPr="00543EA2" w:rsidRDefault="004200F7" w:rsidP="00CD1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</w:p>
        </w:tc>
        <w:tc>
          <w:tcPr>
            <w:tcW w:w="2948" w:type="dxa"/>
            <w:vAlign w:val="center"/>
          </w:tcPr>
          <w:p w:rsidR="00CD1849" w:rsidRPr="00543EA2" w:rsidRDefault="004200F7" w:rsidP="00CD1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</w:t>
            </w:r>
            <w:r w:rsidR="00D102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Worker</w:t>
            </w:r>
            <w:r w:rsidR="00D1025D">
              <w:rPr>
                <w:rFonts w:ascii="Arial" w:hAnsi="Arial" w:cs="Arial"/>
                <w:bCs/>
                <w:sz w:val="18"/>
                <w:szCs w:val="18"/>
              </w:rPr>
              <w:t>s’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Compensation 101</w:t>
            </w:r>
          </w:p>
        </w:tc>
        <w:tc>
          <w:tcPr>
            <w:tcW w:w="997" w:type="dxa"/>
            <w:vAlign w:val="center"/>
          </w:tcPr>
          <w:p w:rsidR="00CD1849" w:rsidRPr="00543EA2" w:rsidRDefault="004200F7" w:rsidP="00CD1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1:30 PM </w:t>
            </w:r>
          </w:p>
        </w:tc>
      </w:tr>
      <w:tr w:rsidR="00CD1849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CD1849" w:rsidRPr="00543EA2" w:rsidRDefault="00CD1849" w:rsidP="0034734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43EA2">
              <w:rPr>
                <w:rFonts w:ascii="Arial" w:hAnsi="Arial" w:cs="Arial"/>
                <w:bCs/>
                <w:sz w:val="18"/>
                <w:szCs w:val="18"/>
              </w:rPr>
              <w:t xml:space="preserve">Feb </w:t>
            </w:r>
            <w:r w:rsidR="00D1025D">
              <w:rPr>
                <w:rFonts w:ascii="Arial" w:hAnsi="Arial" w:cs="Arial"/>
                <w:bCs/>
                <w:sz w:val="18"/>
                <w:szCs w:val="18"/>
              </w:rPr>
              <w:t xml:space="preserve">16 &amp; </w:t>
            </w:r>
            <w:r w:rsidR="004200F7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948" w:type="dxa"/>
            <w:vAlign w:val="center"/>
          </w:tcPr>
          <w:p w:rsidR="00CD1849" w:rsidRPr="00543EA2" w:rsidRDefault="00347341" w:rsidP="004200F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</w:t>
            </w:r>
            <w:r w:rsidR="004200F7">
              <w:rPr>
                <w:rFonts w:ascii="Arial" w:hAnsi="Arial" w:cs="Arial"/>
                <w:bCs/>
                <w:sz w:val="18"/>
                <w:szCs w:val="18"/>
              </w:rPr>
              <w:t xml:space="preserve">Recruitment, Hiring, Retention and Termination </w:t>
            </w:r>
          </w:p>
        </w:tc>
        <w:tc>
          <w:tcPr>
            <w:tcW w:w="997" w:type="dxa"/>
            <w:vAlign w:val="center"/>
          </w:tcPr>
          <w:p w:rsidR="00CD1849" w:rsidRPr="00543EA2" w:rsidRDefault="00CD1849" w:rsidP="004200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EA2">
              <w:rPr>
                <w:rFonts w:ascii="Arial" w:hAnsi="Arial" w:cs="Arial"/>
                <w:sz w:val="18"/>
                <w:szCs w:val="18"/>
              </w:rPr>
              <w:t>1</w:t>
            </w:r>
            <w:r w:rsidR="00965DCA" w:rsidRPr="00543EA2">
              <w:rPr>
                <w:rFonts w:ascii="Arial" w:hAnsi="Arial" w:cs="Arial"/>
                <w:sz w:val="18"/>
                <w:szCs w:val="18"/>
              </w:rPr>
              <w:t>2</w:t>
            </w:r>
            <w:r w:rsidRPr="00543EA2">
              <w:rPr>
                <w:rFonts w:ascii="Arial" w:hAnsi="Arial" w:cs="Arial"/>
                <w:sz w:val="18"/>
                <w:szCs w:val="18"/>
              </w:rPr>
              <w:t>:00-</w:t>
            </w:r>
            <w:r w:rsidR="00347341">
              <w:rPr>
                <w:rFonts w:ascii="Arial" w:hAnsi="Arial" w:cs="Arial"/>
                <w:sz w:val="18"/>
                <w:szCs w:val="18"/>
              </w:rPr>
              <w:t>1</w:t>
            </w:r>
            <w:r w:rsidR="004200F7">
              <w:rPr>
                <w:rFonts w:ascii="Arial" w:hAnsi="Arial" w:cs="Arial"/>
                <w:sz w:val="18"/>
                <w:szCs w:val="18"/>
              </w:rPr>
              <w:t xml:space="preserve">:30 </w:t>
            </w:r>
            <w:r w:rsidRPr="00543EA2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CD1849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CD1849" w:rsidRPr="00543EA2" w:rsidRDefault="004200F7" w:rsidP="0034734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 2</w:t>
            </w:r>
          </w:p>
        </w:tc>
        <w:tc>
          <w:tcPr>
            <w:tcW w:w="2948" w:type="dxa"/>
            <w:vAlign w:val="center"/>
          </w:tcPr>
          <w:p w:rsidR="00CD1849" w:rsidRPr="00543EA2" w:rsidRDefault="004200F7" w:rsidP="00555D8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Paid Family Leave From EDD </w:t>
            </w:r>
          </w:p>
        </w:tc>
        <w:tc>
          <w:tcPr>
            <w:tcW w:w="997" w:type="dxa"/>
            <w:vAlign w:val="center"/>
          </w:tcPr>
          <w:p w:rsidR="00CD1849" w:rsidRPr="00543EA2" w:rsidRDefault="004200F7" w:rsidP="00CD1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1:00 PM </w:t>
            </w:r>
          </w:p>
        </w:tc>
      </w:tr>
      <w:tr w:rsidR="00CD1849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CD1849" w:rsidRPr="00543EA2" w:rsidRDefault="004200F7" w:rsidP="00543EA2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 16</w:t>
            </w:r>
          </w:p>
        </w:tc>
        <w:tc>
          <w:tcPr>
            <w:tcW w:w="2948" w:type="dxa"/>
            <w:vAlign w:val="center"/>
          </w:tcPr>
          <w:p w:rsidR="00CD1849" w:rsidRPr="00347341" w:rsidRDefault="00347341" w:rsidP="004200F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</w:t>
            </w:r>
            <w:r w:rsidR="004200F7">
              <w:rPr>
                <w:rFonts w:ascii="Arial" w:hAnsi="Arial" w:cs="Arial"/>
                <w:bCs/>
                <w:sz w:val="18"/>
                <w:szCs w:val="18"/>
              </w:rPr>
              <w:t xml:space="preserve"> ACA Compliance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CD1849" w:rsidRPr="00543EA2" w:rsidRDefault="00347341" w:rsidP="001123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EA2">
              <w:rPr>
                <w:rFonts w:ascii="Arial" w:hAnsi="Arial" w:cs="Arial"/>
                <w:sz w:val="18"/>
                <w:szCs w:val="18"/>
              </w:rPr>
              <w:t>12:00-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200F7">
              <w:rPr>
                <w:rFonts w:ascii="Arial" w:hAnsi="Arial" w:cs="Arial"/>
                <w:sz w:val="18"/>
                <w:szCs w:val="18"/>
              </w:rPr>
              <w:t>:3</w:t>
            </w:r>
            <w:r w:rsidRPr="00543EA2">
              <w:rPr>
                <w:rFonts w:ascii="Arial" w:hAnsi="Arial" w:cs="Arial"/>
                <w:sz w:val="18"/>
                <w:szCs w:val="18"/>
              </w:rPr>
              <w:t>0</w:t>
            </w:r>
            <w:r w:rsidR="004200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3EA2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5825C0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5825C0" w:rsidRPr="00543EA2" w:rsidRDefault="003D4E3A" w:rsidP="0034734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Apr </w:t>
            </w:r>
            <w:r w:rsidR="004200F7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948" w:type="dxa"/>
            <w:vAlign w:val="center"/>
          </w:tcPr>
          <w:p w:rsidR="005825C0" w:rsidRPr="00543EA2" w:rsidRDefault="004200F7" w:rsidP="0011231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Webinar: OSHA/132</w:t>
            </w:r>
          </w:p>
        </w:tc>
        <w:tc>
          <w:tcPr>
            <w:tcW w:w="997" w:type="dxa"/>
            <w:vAlign w:val="center"/>
          </w:tcPr>
          <w:p w:rsidR="005825C0" w:rsidRPr="00543EA2" w:rsidRDefault="004200F7" w:rsidP="001123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1:30 PM </w:t>
            </w:r>
          </w:p>
        </w:tc>
      </w:tr>
      <w:tr w:rsidR="00CD1849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CD1849" w:rsidRPr="00543EA2" w:rsidRDefault="004200F7" w:rsidP="00CD184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May 18</w:t>
            </w:r>
          </w:p>
        </w:tc>
        <w:tc>
          <w:tcPr>
            <w:tcW w:w="2948" w:type="dxa"/>
            <w:vAlign w:val="center"/>
          </w:tcPr>
          <w:p w:rsidR="00CD1849" w:rsidRPr="00543EA2" w:rsidRDefault="004200F7" w:rsidP="00CD1849">
            <w:pPr>
              <w:contextualSpacing/>
              <w:rPr>
                <w:rFonts w:ascii="Arial" w:hAnsi="Arial" w:cs="Arial"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Workshop: Wage and Hour </w:t>
            </w:r>
          </w:p>
        </w:tc>
        <w:tc>
          <w:tcPr>
            <w:tcW w:w="997" w:type="dxa"/>
            <w:vAlign w:val="center"/>
          </w:tcPr>
          <w:p w:rsidR="00CD1849" w:rsidRPr="00543EA2" w:rsidRDefault="004200F7" w:rsidP="003473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 AM- 1:30 PM</w:t>
            </w:r>
          </w:p>
        </w:tc>
      </w:tr>
      <w:tr w:rsidR="00CD1849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CD1849" w:rsidRPr="00543EA2" w:rsidRDefault="004200F7" w:rsidP="00CD184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Jun 15</w:t>
            </w:r>
          </w:p>
        </w:tc>
        <w:tc>
          <w:tcPr>
            <w:tcW w:w="2948" w:type="dxa"/>
            <w:vAlign w:val="center"/>
          </w:tcPr>
          <w:p w:rsidR="00CD1849" w:rsidRPr="00543EA2" w:rsidRDefault="00CD1849" w:rsidP="004200F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43EA2">
              <w:rPr>
                <w:rFonts w:ascii="Arial" w:hAnsi="Arial" w:cs="Arial"/>
                <w:bCs/>
                <w:sz w:val="18"/>
                <w:szCs w:val="18"/>
              </w:rPr>
              <w:t xml:space="preserve">Luncheon: </w:t>
            </w:r>
            <w:r w:rsidR="004200F7">
              <w:rPr>
                <w:rFonts w:ascii="Arial" w:hAnsi="Arial" w:cs="Arial"/>
                <w:bCs/>
                <w:sz w:val="18"/>
                <w:szCs w:val="18"/>
              </w:rPr>
              <w:t xml:space="preserve">Return to Work </w:t>
            </w:r>
            <w:r w:rsidR="0034734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CD1849" w:rsidRPr="00543EA2" w:rsidRDefault="004200F7" w:rsidP="003473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11:00 -1:0</w:t>
            </w:r>
            <w:r w:rsidR="003A6C4B" w:rsidRPr="00543EA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C4B" w:rsidRPr="00543EA2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CD1849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CD1849" w:rsidRPr="00543EA2" w:rsidRDefault="004200F7" w:rsidP="00CD184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Jul 20</w:t>
            </w:r>
          </w:p>
        </w:tc>
        <w:tc>
          <w:tcPr>
            <w:tcW w:w="2948" w:type="dxa"/>
            <w:vAlign w:val="center"/>
          </w:tcPr>
          <w:p w:rsidR="00CD1849" w:rsidRPr="00543EA2" w:rsidRDefault="004200F7" w:rsidP="00CD184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Luncheon: Employee Engagement </w:t>
            </w:r>
          </w:p>
        </w:tc>
        <w:tc>
          <w:tcPr>
            <w:tcW w:w="997" w:type="dxa"/>
            <w:vAlign w:val="center"/>
          </w:tcPr>
          <w:p w:rsidR="00CD1849" w:rsidRPr="00543EA2" w:rsidRDefault="004200F7" w:rsidP="003A6C4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11:00 – 1:00 PM </w:t>
            </w:r>
          </w:p>
        </w:tc>
      </w:tr>
      <w:tr w:rsidR="00CD1849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CD1849" w:rsidRPr="00543EA2" w:rsidRDefault="004200F7" w:rsidP="00290966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Aug 17</w:t>
            </w:r>
          </w:p>
        </w:tc>
        <w:tc>
          <w:tcPr>
            <w:tcW w:w="2948" w:type="dxa"/>
            <w:vAlign w:val="center"/>
          </w:tcPr>
          <w:p w:rsidR="00CD1849" w:rsidRPr="00543EA2" w:rsidRDefault="004200F7" w:rsidP="00CD184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Coffee With An Attorney </w:t>
            </w:r>
          </w:p>
        </w:tc>
        <w:tc>
          <w:tcPr>
            <w:tcW w:w="997" w:type="dxa"/>
            <w:vAlign w:val="center"/>
          </w:tcPr>
          <w:p w:rsidR="00CD1849" w:rsidRPr="00543EA2" w:rsidRDefault="004200F7" w:rsidP="00CD1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9:00 – 10:30 AM </w:t>
            </w:r>
          </w:p>
        </w:tc>
      </w:tr>
      <w:tr w:rsidR="00CD1849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CD1849" w:rsidRPr="00543EA2" w:rsidRDefault="004200F7" w:rsidP="00CD184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Sep 21</w:t>
            </w:r>
          </w:p>
        </w:tc>
        <w:tc>
          <w:tcPr>
            <w:tcW w:w="2948" w:type="dxa"/>
            <w:vAlign w:val="center"/>
          </w:tcPr>
          <w:p w:rsidR="00CD1849" w:rsidRPr="00543EA2" w:rsidRDefault="003D4E3A" w:rsidP="00CD184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Workshop: Investigations - </w:t>
            </w:r>
            <w:r w:rsidR="004200F7">
              <w:rPr>
                <w:rFonts w:ascii="Arial" w:hAnsi="Arial" w:cs="Arial"/>
                <w:bCs/>
                <w:sz w:val="18"/>
                <w:szCs w:val="18"/>
              </w:rPr>
              <w:t xml:space="preserve">What, How and Who </w:t>
            </w:r>
          </w:p>
        </w:tc>
        <w:tc>
          <w:tcPr>
            <w:tcW w:w="997" w:type="dxa"/>
            <w:vAlign w:val="center"/>
          </w:tcPr>
          <w:p w:rsidR="00CD1849" w:rsidRPr="00543EA2" w:rsidRDefault="003D4E3A" w:rsidP="00CD1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9:00 AM- 1:30 PM </w:t>
            </w:r>
          </w:p>
        </w:tc>
      </w:tr>
      <w:tr w:rsidR="00CD1849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CD1849" w:rsidRPr="00543EA2" w:rsidRDefault="00CD1849" w:rsidP="00CD184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43EA2">
              <w:rPr>
                <w:rFonts w:ascii="Arial" w:hAnsi="Arial" w:cs="Arial"/>
                <w:bCs/>
                <w:sz w:val="18"/>
                <w:szCs w:val="18"/>
              </w:rPr>
              <w:t xml:space="preserve">Nov </w:t>
            </w:r>
            <w:r w:rsidR="003D4E3A">
              <w:rPr>
                <w:rFonts w:ascii="Arial" w:hAnsi="Arial" w:cs="Arial"/>
                <w:bCs/>
                <w:sz w:val="18"/>
                <w:szCs w:val="18"/>
              </w:rPr>
              <w:t xml:space="preserve">16 &amp; 17 </w:t>
            </w:r>
          </w:p>
        </w:tc>
        <w:tc>
          <w:tcPr>
            <w:tcW w:w="2948" w:type="dxa"/>
            <w:vAlign w:val="center"/>
          </w:tcPr>
          <w:p w:rsidR="00CD1849" w:rsidRPr="00543EA2" w:rsidRDefault="003D4E3A" w:rsidP="00CD184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Sexual Harassment Prevention </w:t>
            </w:r>
          </w:p>
        </w:tc>
        <w:tc>
          <w:tcPr>
            <w:tcW w:w="997" w:type="dxa"/>
            <w:vAlign w:val="center"/>
          </w:tcPr>
          <w:p w:rsidR="00CD1849" w:rsidRPr="00543EA2" w:rsidRDefault="003D4E3A" w:rsidP="00CD1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2:00 PM </w:t>
            </w:r>
          </w:p>
        </w:tc>
      </w:tr>
      <w:tr w:rsidR="00CD1849" w:rsidRPr="00543EA2" w:rsidTr="00965DCA">
        <w:trPr>
          <w:trHeight w:val="504"/>
          <w:jc w:val="center"/>
        </w:trPr>
        <w:tc>
          <w:tcPr>
            <w:tcW w:w="895" w:type="dxa"/>
            <w:vAlign w:val="center"/>
          </w:tcPr>
          <w:p w:rsidR="00CD1849" w:rsidRPr="00543EA2" w:rsidRDefault="00CD1849" w:rsidP="00CD184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43EA2">
              <w:rPr>
                <w:rFonts w:ascii="Arial" w:hAnsi="Arial" w:cs="Arial"/>
                <w:bCs/>
                <w:sz w:val="18"/>
                <w:szCs w:val="18"/>
              </w:rPr>
              <w:t xml:space="preserve">Dec </w:t>
            </w:r>
            <w:r w:rsidR="003D4E3A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948" w:type="dxa"/>
            <w:vAlign w:val="center"/>
          </w:tcPr>
          <w:p w:rsidR="00CD1849" w:rsidRPr="00543EA2" w:rsidRDefault="00CD1849" w:rsidP="00CD184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43EA2">
              <w:rPr>
                <w:rFonts w:ascii="Arial" w:hAnsi="Arial" w:cs="Arial"/>
                <w:bCs/>
                <w:sz w:val="18"/>
                <w:szCs w:val="18"/>
              </w:rPr>
              <w:t>Webinar: Legal Update</w:t>
            </w:r>
            <w:r w:rsidR="00290966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0645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D4E3A">
              <w:rPr>
                <w:rFonts w:ascii="Arial" w:hAnsi="Arial" w:cs="Arial"/>
                <w:bCs/>
                <w:sz w:val="18"/>
                <w:szCs w:val="18"/>
              </w:rPr>
              <w:t>2022</w:t>
            </w:r>
          </w:p>
        </w:tc>
        <w:tc>
          <w:tcPr>
            <w:tcW w:w="997" w:type="dxa"/>
            <w:vAlign w:val="center"/>
          </w:tcPr>
          <w:p w:rsidR="00CD1849" w:rsidRPr="00543EA2" w:rsidRDefault="003D4E3A" w:rsidP="00CD1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12:00-1:3</w:t>
            </w:r>
            <w:r w:rsidR="00CD1849" w:rsidRPr="00543EA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849" w:rsidRPr="00543EA2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</w:tbl>
    <w:p w:rsidR="00F015A6" w:rsidRPr="00543EA2" w:rsidRDefault="00F015A6" w:rsidP="00F015A6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79323C" w:rsidRPr="00543EA2" w:rsidRDefault="003D4E3A" w:rsidP="00F015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 w:rsidR="00D1025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times and t</w:t>
      </w:r>
      <w:r w:rsidR="0079323C" w:rsidRPr="00543EA2">
        <w:rPr>
          <w:rFonts w:ascii="Arial" w:hAnsi="Arial" w:cs="Arial"/>
          <w:sz w:val="18"/>
          <w:szCs w:val="18"/>
        </w:rPr>
        <w:t>opics are subject to change.</w:t>
      </w:r>
    </w:p>
    <w:p w:rsidR="0079323C" w:rsidRPr="00543EA2" w:rsidRDefault="00D1025D" w:rsidP="00F015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Workshops </w:t>
      </w:r>
      <w:r w:rsidR="00C12644" w:rsidRPr="00543EA2">
        <w:rPr>
          <w:rFonts w:ascii="Arial" w:hAnsi="Arial" w:cs="Arial"/>
          <w:sz w:val="18"/>
          <w:szCs w:val="18"/>
        </w:rPr>
        <w:t>and l</w:t>
      </w:r>
      <w:r w:rsidR="0079323C" w:rsidRPr="00543EA2">
        <w:rPr>
          <w:rFonts w:ascii="Arial" w:hAnsi="Arial" w:cs="Arial"/>
          <w:sz w:val="18"/>
          <w:szCs w:val="18"/>
        </w:rPr>
        <w:t xml:space="preserve">uncheon meetings are held at: </w:t>
      </w:r>
      <w:r w:rsidR="0079323C" w:rsidRPr="00543EA2">
        <w:rPr>
          <w:rFonts w:ascii="Arial" w:hAnsi="Arial" w:cs="Arial"/>
          <w:b/>
          <w:sz w:val="18"/>
          <w:szCs w:val="18"/>
        </w:rPr>
        <w:t>Citrus Heights City Hall, 6360 Fountain Square Drive, Citrus Heights, CA 95621</w:t>
      </w:r>
      <w:r w:rsidR="0079323C" w:rsidRPr="00543EA2">
        <w:rPr>
          <w:rFonts w:ascii="Arial" w:hAnsi="Arial" w:cs="Arial"/>
          <w:sz w:val="18"/>
          <w:szCs w:val="18"/>
        </w:rPr>
        <w:t>.</w:t>
      </w:r>
    </w:p>
    <w:p w:rsidR="00F015A6" w:rsidRPr="00543EA2" w:rsidRDefault="0079323C" w:rsidP="00F015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43EA2">
        <w:rPr>
          <w:rFonts w:ascii="Arial" w:hAnsi="Arial" w:cs="Arial"/>
          <w:sz w:val="18"/>
          <w:szCs w:val="18"/>
        </w:rPr>
        <w:t xml:space="preserve">Dates, locations, and registration costs for meetings and workshops available at our website: </w:t>
      </w:r>
      <w:hyperlink r:id="rId9" w:history="1">
        <w:r w:rsidRPr="00543EA2">
          <w:rPr>
            <w:rStyle w:val="Hyperlink"/>
            <w:rFonts w:ascii="Arial" w:hAnsi="Arial" w:cs="Arial"/>
            <w:b/>
            <w:sz w:val="18"/>
            <w:szCs w:val="18"/>
          </w:rPr>
          <w:t>www.saceac.com</w:t>
        </w:r>
      </w:hyperlink>
      <w:r w:rsidRPr="00543EA2">
        <w:rPr>
          <w:rFonts w:ascii="Arial" w:hAnsi="Arial" w:cs="Arial"/>
          <w:sz w:val="18"/>
          <w:szCs w:val="18"/>
        </w:rPr>
        <w:t>.</w:t>
      </w:r>
    </w:p>
    <w:p w:rsidR="00F015A6" w:rsidRPr="00543EA2" w:rsidRDefault="00412C53" w:rsidP="00F015A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43EA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55C4E2B1" wp14:editId="7D3985C0">
            <wp:simplePos x="0" y="0"/>
            <wp:positionH relativeFrom="column">
              <wp:posOffset>3686175</wp:posOffset>
            </wp:positionH>
            <wp:positionV relativeFrom="paragraph">
              <wp:posOffset>-6801485</wp:posOffset>
            </wp:positionV>
            <wp:extent cx="1786890" cy="1381125"/>
            <wp:effectExtent l="0" t="0" r="3810" b="9525"/>
            <wp:wrapNone/>
            <wp:docPr id="5" name="Picture 5" descr="S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956" w:rsidRPr="00543EA2">
        <w:rPr>
          <w:rFonts w:ascii="Arial" w:hAnsi="Arial" w:cs="Arial"/>
          <w:b/>
          <w:sz w:val="36"/>
          <w:szCs w:val="36"/>
        </w:rPr>
        <w:br w:type="column"/>
      </w:r>
    </w:p>
    <w:p w:rsidR="00F015A6" w:rsidRPr="00543EA2" w:rsidRDefault="00F015A6" w:rsidP="00F015A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F0359" w:rsidRPr="00543EA2" w:rsidRDefault="00CF0359" w:rsidP="00F015A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015A6" w:rsidRPr="00543EA2" w:rsidRDefault="004200F7" w:rsidP="00F015A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</w:t>
      </w:r>
      <w:r w:rsidR="00F015A6" w:rsidRPr="00543EA2">
        <w:rPr>
          <w:rFonts w:ascii="Arial" w:hAnsi="Arial" w:cs="Arial"/>
          <w:b/>
          <w:sz w:val="24"/>
          <w:szCs w:val="24"/>
        </w:rPr>
        <w:t xml:space="preserve"> SEAC Calendar</w:t>
      </w:r>
    </w:p>
    <w:p w:rsidR="00F015A6" w:rsidRPr="00543EA2" w:rsidRDefault="00F015A6" w:rsidP="00F015A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43EA2">
        <w:rPr>
          <w:rFonts w:ascii="Arial" w:hAnsi="Arial" w:cs="Arial"/>
          <w:sz w:val="20"/>
          <w:szCs w:val="20"/>
        </w:rPr>
        <w:t>Inspiring Leadership Innovation</w:t>
      </w:r>
    </w:p>
    <w:p w:rsidR="00F015A6" w:rsidRPr="00543EA2" w:rsidRDefault="00F015A6" w:rsidP="00F015A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840" w:type="dxa"/>
        <w:jc w:val="center"/>
        <w:tblLook w:val="04A0" w:firstRow="1" w:lastRow="0" w:firstColumn="1" w:lastColumn="0" w:noHBand="0" w:noVBand="1"/>
      </w:tblPr>
      <w:tblGrid>
        <w:gridCol w:w="895"/>
        <w:gridCol w:w="2948"/>
        <w:gridCol w:w="997"/>
      </w:tblGrid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263ECD" w:rsidP="00263EC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43EA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948" w:type="dxa"/>
            <w:vAlign w:val="center"/>
          </w:tcPr>
          <w:p w:rsidR="00263ECD" w:rsidRPr="00543EA2" w:rsidRDefault="00263ECD" w:rsidP="00263EC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43EA2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997" w:type="dxa"/>
            <w:vAlign w:val="center"/>
          </w:tcPr>
          <w:p w:rsidR="00263ECD" w:rsidRPr="00543EA2" w:rsidRDefault="00263ECD" w:rsidP="00263EC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43EA2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3D4E3A" w:rsidRPr="00543EA2" w:rsidTr="006A47F2">
        <w:trPr>
          <w:trHeight w:val="504"/>
          <w:jc w:val="center"/>
        </w:trPr>
        <w:tc>
          <w:tcPr>
            <w:tcW w:w="895" w:type="dxa"/>
            <w:vAlign w:val="center"/>
          </w:tcPr>
          <w:p w:rsidR="003D4E3A" w:rsidRPr="00543EA2" w:rsidRDefault="003D4E3A" w:rsidP="006A47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</w:p>
        </w:tc>
        <w:tc>
          <w:tcPr>
            <w:tcW w:w="2948" w:type="dxa"/>
            <w:vAlign w:val="center"/>
          </w:tcPr>
          <w:p w:rsidR="003D4E3A" w:rsidRPr="00543EA2" w:rsidRDefault="003D4E3A" w:rsidP="006A47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</w:t>
            </w:r>
            <w:r w:rsidR="00D102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Workers</w:t>
            </w:r>
            <w:r w:rsidR="00D1025D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Compensation 101</w:t>
            </w:r>
          </w:p>
        </w:tc>
        <w:tc>
          <w:tcPr>
            <w:tcW w:w="997" w:type="dxa"/>
            <w:vAlign w:val="center"/>
          </w:tcPr>
          <w:p w:rsidR="003D4E3A" w:rsidRPr="00543EA2" w:rsidRDefault="003D4E3A" w:rsidP="006A47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Feb 16 &amp; 17 </w:t>
            </w:r>
          </w:p>
        </w:tc>
        <w:tc>
          <w:tcPr>
            <w:tcW w:w="2948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</w:t>
            </w:r>
            <w:r w:rsidR="00D1025D">
              <w:rPr>
                <w:rFonts w:ascii="Arial" w:hAnsi="Arial" w:cs="Arial"/>
                <w:bCs/>
                <w:sz w:val="18"/>
                <w:szCs w:val="18"/>
              </w:rPr>
              <w:t xml:space="preserve">Recruitment, Hiring, Retention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and Termination </w:t>
            </w:r>
          </w:p>
        </w:tc>
        <w:tc>
          <w:tcPr>
            <w:tcW w:w="997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1:30 </w:t>
            </w:r>
            <w:r w:rsidR="00555D8D">
              <w:rPr>
                <w:rFonts w:ascii="Arial" w:hAnsi="Arial" w:cs="Arial"/>
                <w:sz w:val="18"/>
                <w:szCs w:val="18"/>
              </w:rPr>
              <w:t xml:space="preserve">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 2</w:t>
            </w:r>
          </w:p>
        </w:tc>
        <w:tc>
          <w:tcPr>
            <w:tcW w:w="2948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Paid Family Leave From EDD </w:t>
            </w:r>
          </w:p>
        </w:tc>
        <w:tc>
          <w:tcPr>
            <w:tcW w:w="997" w:type="dxa"/>
            <w:vAlign w:val="center"/>
          </w:tcPr>
          <w:p w:rsidR="00263ECD" w:rsidRPr="00543EA2" w:rsidRDefault="003D4E3A" w:rsidP="003D4E3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3D4E3A" w:rsidP="00543EA2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 16</w:t>
            </w:r>
          </w:p>
        </w:tc>
        <w:tc>
          <w:tcPr>
            <w:tcW w:w="2948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ACA Compliance </w:t>
            </w:r>
          </w:p>
        </w:tc>
        <w:tc>
          <w:tcPr>
            <w:tcW w:w="997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 – 1:3</w:t>
            </w:r>
            <w:r w:rsidR="00555D8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D8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Apr 20</w:t>
            </w:r>
          </w:p>
        </w:tc>
        <w:tc>
          <w:tcPr>
            <w:tcW w:w="2948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Webinar: OSHA/132</w:t>
            </w:r>
          </w:p>
        </w:tc>
        <w:tc>
          <w:tcPr>
            <w:tcW w:w="997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May 18</w:t>
            </w:r>
          </w:p>
        </w:tc>
        <w:tc>
          <w:tcPr>
            <w:tcW w:w="2948" w:type="dxa"/>
            <w:vAlign w:val="center"/>
          </w:tcPr>
          <w:p w:rsidR="00263ECD" w:rsidRPr="00555D8D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Workshop: Wage and Hour </w:t>
            </w:r>
          </w:p>
        </w:tc>
        <w:tc>
          <w:tcPr>
            <w:tcW w:w="997" w:type="dxa"/>
            <w:vAlign w:val="center"/>
          </w:tcPr>
          <w:p w:rsidR="00263ECD" w:rsidRPr="00543EA2" w:rsidRDefault="003D4E3A" w:rsidP="003D4E3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9:00 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Jun 15</w:t>
            </w:r>
          </w:p>
        </w:tc>
        <w:tc>
          <w:tcPr>
            <w:tcW w:w="2948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Luncheon: Return to Work </w:t>
            </w:r>
          </w:p>
        </w:tc>
        <w:tc>
          <w:tcPr>
            <w:tcW w:w="997" w:type="dxa"/>
            <w:vAlign w:val="center"/>
          </w:tcPr>
          <w:p w:rsidR="00263ECD" w:rsidRPr="00543EA2" w:rsidRDefault="00290966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11:00 – </w:t>
            </w:r>
            <w:r w:rsidR="003D4E3A">
              <w:rPr>
                <w:rFonts w:ascii="Arial" w:hAnsi="Arial" w:cs="Arial"/>
                <w:sz w:val="18"/>
                <w:szCs w:val="18"/>
              </w:rPr>
              <w:t xml:space="preserve">1: 00 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3D4E3A" w:rsidP="003D4E3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Jul 20</w:t>
            </w:r>
          </w:p>
        </w:tc>
        <w:tc>
          <w:tcPr>
            <w:tcW w:w="2948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Luncheon: Employee Engagement </w:t>
            </w:r>
          </w:p>
        </w:tc>
        <w:tc>
          <w:tcPr>
            <w:tcW w:w="997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11:00 – 1:00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Aug 17</w:t>
            </w:r>
          </w:p>
        </w:tc>
        <w:tc>
          <w:tcPr>
            <w:tcW w:w="2948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Coffee With An Attorney </w:t>
            </w:r>
          </w:p>
        </w:tc>
        <w:tc>
          <w:tcPr>
            <w:tcW w:w="997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9:00 – 10:30 AM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Sep 21</w:t>
            </w:r>
          </w:p>
        </w:tc>
        <w:tc>
          <w:tcPr>
            <w:tcW w:w="2948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Workshop: Investigations – What, How and Who </w:t>
            </w:r>
          </w:p>
        </w:tc>
        <w:tc>
          <w:tcPr>
            <w:tcW w:w="997" w:type="dxa"/>
            <w:vAlign w:val="center"/>
          </w:tcPr>
          <w:p w:rsidR="00290966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9:00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Nov 16 &amp; 17 </w:t>
            </w:r>
          </w:p>
        </w:tc>
        <w:tc>
          <w:tcPr>
            <w:tcW w:w="2948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Webinar: Sexual Harassment</w:t>
            </w:r>
            <w:r w:rsidR="00D1025D">
              <w:rPr>
                <w:rFonts w:ascii="Arial" w:hAnsi="Arial" w:cs="Arial"/>
                <w:bCs/>
                <w:sz w:val="18"/>
                <w:szCs w:val="18"/>
              </w:rPr>
              <w:t xml:space="preserve"> Prevention </w:t>
            </w:r>
          </w:p>
        </w:tc>
        <w:tc>
          <w:tcPr>
            <w:tcW w:w="997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2:00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Dec 14</w:t>
            </w:r>
          </w:p>
        </w:tc>
        <w:tc>
          <w:tcPr>
            <w:tcW w:w="2948" w:type="dxa"/>
            <w:vAlign w:val="center"/>
          </w:tcPr>
          <w:p w:rsidR="00263ECD" w:rsidRPr="00543EA2" w:rsidRDefault="003D4E3A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Webinar: Legal Updates 2022</w:t>
            </w:r>
          </w:p>
        </w:tc>
        <w:tc>
          <w:tcPr>
            <w:tcW w:w="997" w:type="dxa"/>
            <w:vAlign w:val="center"/>
          </w:tcPr>
          <w:p w:rsidR="00263ECD" w:rsidRPr="00543EA2" w:rsidRDefault="003D4E3A" w:rsidP="00234D2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12:00- 1:3</w:t>
            </w:r>
            <w:r w:rsidR="00290966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</w:tr>
    </w:tbl>
    <w:p w:rsidR="00F015A6" w:rsidRPr="00543EA2" w:rsidRDefault="00F015A6" w:rsidP="00F015A6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F015A6" w:rsidRPr="00543EA2" w:rsidRDefault="003D4E3A" w:rsidP="00F015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 w:rsidR="00D1025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times and t</w:t>
      </w:r>
      <w:r w:rsidR="00F015A6" w:rsidRPr="00543EA2">
        <w:rPr>
          <w:rFonts w:ascii="Arial" w:hAnsi="Arial" w:cs="Arial"/>
          <w:sz w:val="18"/>
          <w:szCs w:val="18"/>
        </w:rPr>
        <w:t>opics are subject to change.</w:t>
      </w:r>
    </w:p>
    <w:p w:rsidR="00F015A6" w:rsidRPr="00543EA2" w:rsidRDefault="00D1025D" w:rsidP="00F015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Workshops </w:t>
      </w:r>
      <w:r w:rsidR="00C12644" w:rsidRPr="00543EA2">
        <w:rPr>
          <w:rFonts w:ascii="Arial" w:hAnsi="Arial" w:cs="Arial"/>
          <w:sz w:val="18"/>
          <w:szCs w:val="18"/>
        </w:rPr>
        <w:t>and l</w:t>
      </w:r>
      <w:r w:rsidR="00F015A6" w:rsidRPr="00543EA2">
        <w:rPr>
          <w:rFonts w:ascii="Arial" w:hAnsi="Arial" w:cs="Arial"/>
          <w:sz w:val="18"/>
          <w:szCs w:val="18"/>
        </w:rPr>
        <w:t xml:space="preserve">uncheon meetings are held at: </w:t>
      </w:r>
      <w:r w:rsidR="00F015A6" w:rsidRPr="00543EA2">
        <w:rPr>
          <w:rFonts w:ascii="Arial" w:hAnsi="Arial" w:cs="Arial"/>
          <w:b/>
          <w:sz w:val="18"/>
          <w:szCs w:val="18"/>
        </w:rPr>
        <w:t>Citrus Heights City Hall, 6360 Fountain Square Drive, Citrus Heights, CA 95621</w:t>
      </w:r>
      <w:r w:rsidR="00F015A6" w:rsidRPr="00543EA2">
        <w:rPr>
          <w:rFonts w:ascii="Arial" w:hAnsi="Arial" w:cs="Arial"/>
          <w:sz w:val="18"/>
          <w:szCs w:val="18"/>
        </w:rPr>
        <w:t>.</w:t>
      </w:r>
    </w:p>
    <w:p w:rsidR="00F015A6" w:rsidRPr="00543EA2" w:rsidRDefault="00F015A6" w:rsidP="00F015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43EA2">
        <w:rPr>
          <w:rFonts w:ascii="Arial" w:hAnsi="Arial" w:cs="Arial"/>
          <w:sz w:val="18"/>
          <w:szCs w:val="18"/>
        </w:rPr>
        <w:t xml:space="preserve">Dates, locations, and registration costs for meetings and workshops available at our website: </w:t>
      </w:r>
      <w:hyperlink r:id="rId11" w:history="1">
        <w:r w:rsidRPr="00543EA2">
          <w:rPr>
            <w:rStyle w:val="Hyperlink"/>
            <w:rFonts w:ascii="Arial" w:hAnsi="Arial" w:cs="Arial"/>
            <w:b/>
            <w:sz w:val="18"/>
            <w:szCs w:val="18"/>
          </w:rPr>
          <w:t>www.saceac.com</w:t>
        </w:r>
      </w:hyperlink>
      <w:r w:rsidRPr="00543EA2">
        <w:rPr>
          <w:rFonts w:ascii="Arial" w:hAnsi="Arial" w:cs="Arial"/>
          <w:sz w:val="18"/>
          <w:szCs w:val="18"/>
        </w:rPr>
        <w:t>.</w:t>
      </w:r>
    </w:p>
    <w:p w:rsidR="00F015A6" w:rsidRPr="00543EA2" w:rsidRDefault="00412C53" w:rsidP="00F015A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43EA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7B2497A4" wp14:editId="45DA62CB">
            <wp:simplePos x="0" y="0"/>
            <wp:positionH relativeFrom="column">
              <wp:posOffset>3712210</wp:posOffset>
            </wp:positionH>
            <wp:positionV relativeFrom="paragraph">
              <wp:posOffset>-6849110</wp:posOffset>
            </wp:positionV>
            <wp:extent cx="1786890" cy="1495425"/>
            <wp:effectExtent l="0" t="0" r="3810" b="9525"/>
            <wp:wrapNone/>
            <wp:docPr id="4" name="Picture 4" descr="S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EA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8E55A9F" wp14:editId="01D24382">
            <wp:simplePos x="0" y="0"/>
            <wp:positionH relativeFrom="column">
              <wp:posOffset>3708400</wp:posOffset>
            </wp:positionH>
            <wp:positionV relativeFrom="paragraph">
              <wp:posOffset>-6849110</wp:posOffset>
            </wp:positionV>
            <wp:extent cx="1786890" cy="1495425"/>
            <wp:effectExtent l="0" t="0" r="3810" b="9525"/>
            <wp:wrapNone/>
            <wp:docPr id="1" name="Picture 1" descr="S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5A6" w:rsidRPr="00543EA2">
        <w:rPr>
          <w:rFonts w:ascii="Arial" w:hAnsi="Arial" w:cs="Arial"/>
          <w:sz w:val="20"/>
          <w:szCs w:val="20"/>
        </w:rPr>
        <w:br w:type="column"/>
      </w:r>
    </w:p>
    <w:p w:rsidR="00F015A6" w:rsidRPr="00543EA2" w:rsidRDefault="00F015A6" w:rsidP="00F015A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F0359" w:rsidRPr="00543EA2" w:rsidRDefault="00CF0359" w:rsidP="00F015A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015A6" w:rsidRPr="00543EA2" w:rsidRDefault="004200F7" w:rsidP="00F015A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2021 </w:t>
      </w:r>
      <w:r w:rsidR="00F015A6" w:rsidRPr="00543EA2">
        <w:rPr>
          <w:rFonts w:ascii="Arial" w:hAnsi="Arial" w:cs="Arial"/>
          <w:b/>
          <w:sz w:val="24"/>
          <w:szCs w:val="24"/>
        </w:rPr>
        <w:t>SEAC Calendar</w:t>
      </w:r>
    </w:p>
    <w:p w:rsidR="00F015A6" w:rsidRPr="00543EA2" w:rsidRDefault="00F015A6" w:rsidP="00F015A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43EA2">
        <w:rPr>
          <w:rFonts w:ascii="Arial" w:hAnsi="Arial" w:cs="Arial"/>
          <w:sz w:val="20"/>
          <w:szCs w:val="20"/>
        </w:rPr>
        <w:t>Inspiring Leadership Innovation</w:t>
      </w:r>
    </w:p>
    <w:p w:rsidR="00F015A6" w:rsidRPr="00543EA2" w:rsidRDefault="00F015A6" w:rsidP="00F015A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840" w:type="dxa"/>
        <w:jc w:val="center"/>
        <w:tblLook w:val="04A0" w:firstRow="1" w:lastRow="0" w:firstColumn="1" w:lastColumn="0" w:noHBand="0" w:noVBand="1"/>
      </w:tblPr>
      <w:tblGrid>
        <w:gridCol w:w="895"/>
        <w:gridCol w:w="2948"/>
        <w:gridCol w:w="997"/>
      </w:tblGrid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263ECD" w:rsidP="00263EC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43EA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948" w:type="dxa"/>
            <w:vAlign w:val="center"/>
          </w:tcPr>
          <w:p w:rsidR="00263ECD" w:rsidRPr="00543EA2" w:rsidRDefault="00263ECD" w:rsidP="00263EC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43EA2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997" w:type="dxa"/>
            <w:vAlign w:val="center"/>
          </w:tcPr>
          <w:p w:rsidR="00263ECD" w:rsidRPr="00543EA2" w:rsidRDefault="00263ECD" w:rsidP="00263EC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43EA2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</w:p>
        </w:tc>
        <w:tc>
          <w:tcPr>
            <w:tcW w:w="2948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Webinar:  Workers’ Compensation 101 </w:t>
            </w:r>
          </w:p>
        </w:tc>
        <w:tc>
          <w:tcPr>
            <w:tcW w:w="997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1:30 PM </w:t>
            </w:r>
            <w:r w:rsidR="002909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Feb 16 &amp; 17</w:t>
            </w:r>
          </w:p>
        </w:tc>
        <w:tc>
          <w:tcPr>
            <w:tcW w:w="2948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Recruitment, Hiring, Retention and Termination </w:t>
            </w:r>
          </w:p>
        </w:tc>
        <w:tc>
          <w:tcPr>
            <w:tcW w:w="997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 2</w:t>
            </w:r>
          </w:p>
        </w:tc>
        <w:tc>
          <w:tcPr>
            <w:tcW w:w="2948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Paid Family Leave From EDD </w:t>
            </w:r>
          </w:p>
        </w:tc>
        <w:tc>
          <w:tcPr>
            <w:tcW w:w="997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D1025D" w:rsidP="00543EA2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 16</w:t>
            </w:r>
          </w:p>
        </w:tc>
        <w:tc>
          <w:tcPr>
            <w:tcW w:w="2948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ACA Compliance </w:t>
            </w:r>
          </w:p>
        </w:tc>
        <w:tc>
          <w:tcPr>
            <w:tcW w:w="997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Apr 20</w:t>
            </w:r>
          </w:p>
        </w:tc>
        <w:tc>
          <w:tcPr>
            <w:tcW w:w="2948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Webinar: OSHA/132</w:t>
            </w:r>
          </w:p>
        </w:tc>
        <w:tc>
          <w:tcPr>
            <w:tcW w:w="997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May 18</w:t>
            </w:r>
          </w:p>
        </w:tc>
        <w:tc>
          <w:tcPr>
            <w:tcW w:w="2948" w:type="dxa"/>
            <w:vAlign w:val="center"/>
          </w:tcPr>
          <w:p w:rsidR="00263ECD" w:rsidRPr="00290966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Workshop: Wage and Hour </w:t>
            </w:r>
          </w:p>
        </w:tc>
        <w:tc>
          <w:tcPr>
            <w:tcW w:w="997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9:00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Jun 15</w:t>
            </w:r>
          </w:p>
        </w:tc>
        <w:tc>
          <w:tcPr>
            <w:tcW w:w="2948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Luncheon: Return to Work </w:t>
            </w:r>
          </w:p>
        </w:tc>
        <w:tc>
          <w:tcPr>
            <w:tcW w:w="997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11:00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Jul 20</w:t>
            </w:r>
          </w:p>
        </w:tc>
        <w:tc>
          <w:tcPr>
            <w:tcW w:w="2948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Luncheon: Employee Engagement</w:t>
            </w:r>
          </w:p>
        </w:tc>
        <w:tc>
          <w:tcPr>
            <w:tcW w:w="997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11:00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Aug 17</w:t>
            </w:r>
          </w:p>
        </w:tc>
        <w:tc>
          <w:tcPr>
            <w:tcW w:w="2948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Coffee With An Attorney</w:t>
            </w:r>
          </w:p>
        </w:tc>
        <w:tc>
          <w:tcPr>
            <w:tcW w:w="997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9:00 – 10:30 AM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Sep 21 </w:t>
            </w:r>
          </w:p>
        </w:tc>
        <w:tc>
          <w:tcPr>
            <w:tcW w:w="2948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Workshop: Investigations – What, How and Who </w:t>
            </w:r>
          </w:p>
        </w:tc>
        <w:tc>
          <w:tcPr>
            <w:tcW w:w="997" w:type="dxa"/>
            <w:vAlign w:val="center"/>
          </w:tcPr>
          <w:p w:rsidR="00263ECD" w:rsidRPr="00543EA2" w:rsidRDefault="00D1025D" w:rsidP="00D1025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9:00 – 1:30 PM 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Nov 16 &amp; 17</w:t>
            </w:r>
          </w:p>
        </w:tc>
        <w:tc>
          <w:tcPr>
            <w:tcW w:w="2948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Webinar: Sexual Harassment Prevention </w:t>
            </w:r>
          </w:p>
        </w:tc>
        <w:tc>
          <w:tcPr>
            <w:tcW w:w="997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 – 2</w:t>
            </w:r>
            <w:r w:rsidR="004A36CF">
              <w:rPr>
                <w:rFonts w:ascii="Arial" w:hAnsi="Arial" w:cs="Arial"/>
                <w:sz w:val="18"/>
                <w:szCs w:val="18"/>
              </w:rPr>
              <w:t>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6CF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263ECD" w:rsidRPr="00543EA2" w:rsidTr="00263ECD">
        <w:trPr>
          <w:trHeight w:val="504"/>
          <w:jc w:val="center"/>
        </w:trPr>
        <w:tc>
          <w:tcPr>
            <w:tcW w:w="895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Dec 14</w:t>
            </w:r>
          </w:p>
        </w:tc>
        <w:tc>
          <w:tcPr>
            <w:tcW w:w="2948" w:type="dxa"/>
            <w:vAlign w:val="center"/>
          </w:tcPr>
          <w:p w:rsidR="00263ECD" w:rsidRPr="00543EA2" w:rsidRDefault="004A36CF" w:rsidP="00D1025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Webinar: Legal Updates 202</w:t>
            </w:r>
            <w:r w:rsidR="00D1025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7" w:type="dxa"/>
            <w:vAlign w:val="center"/>
          </w:tcPr>
          <w:p w:rsidR="00263ECD" w:rsidRPr="00543EA2" w:rsidRDefault="00D1025D" w:rsidP="00263E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 – 1:3</w:t>
            </w:r>
            <w:r w:rsidR="004A36C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6CF">
              <w:rPr>
                <w:rFonts w:ascii="Arial" w:hAnsi="Arial" w:cs="Arial"/>
                <w:sz w:val="18"/>
                <w:szCs w:val="18"/>
              </w:rPr>
              <w:t xml:space="preserve">PM </w:t>
            </w:r>
          </w:p>
        </w:tc>
      </w:tr>
    </w:tbl>
    <w:p w:rsidR="00F015A6" w:rsidRPr="00543EA2" w:rsidRDefault="00F015A6" w:rsidP="00F015A6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F015A6" w:rsidRPr="00543EA2" w:rsidRDefault="00D1025D" w:rsidP="00F015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Dates, times and t</w:t>
      </w:r>
      <w:r w:rsidR="00F015A6" w:rsidRPr="00543EA2">
        <w:rPr>
          <w:rFonts w:ascii="Arial" w:hAnsi="Arial" w:cs="Arial"/>
          <w:sz w:val="18"/>
          <w:szCs w:val="18"/>
        </w:rPr>
        <w:t>opics are subject to change.</w:t>
      </w:r>
    </w:p>
    <w:p w:rsidR="00F015A6" w:rsidRPr="00543EA2" w:rsidRDefault="00D1025D" w:rsidP="00F015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Workshops </w:t>
      </w:r>
      <w:r w:rsidR="00C12644" w:rsidRPr="00543EA2">
        <w:rPr>
          <w:rFonts w:ascii="Arial" w:hAnsi="Arial" w:cs="Arial"/>
          <w:sz w:val="18"/>
          <w:szCs w:val="18"/>
        </w:rPr>
        <w:t>and l</w:t>
      </w:r>
      <w:r w:rsidR="00F015A6" w:rsidRPr="00543EA2">
        <w:rPr>
          <w:rFonts w:ascii="Arial" w:hAnsi="Arial" w:cs="Arial"/>
          <w:sz w:val="18"/>
          <w:szCs w:val="18"/>
        </w:rPr>
        <w:t xml:space="preserve">uncheon meetings are held at: </w:t>
      </w:r>
      <w:r w:rsidR="00F015A6" w:rsidRPr="00543EA2">
        <w:rPr>
          <w:rFonts w:ascii="Arial" w:hAnsi="Arial" w:cs="Arial"/>
          <w:b/>
          <w:sz w:val="18"/>
          <w:szCs w:val="18"/>
        </w:rPr>
        <w:t>Citrus Heights City Hall, 6360 Fountain Square Drive, Citrus Heights, CA 95621</w:t>
      </w:r>
      <w:r w:rsidR="00F015A6" w:rsidRPr="00543EA2">
        <w:rPr>
          <w:rFonts w:ascii="Arial" w:hAnsi="Arial" w:cs="Arial"/>
          <w:sz w:val="18"/>
          <w:szCs w:val="18"/>
        </w:rPr>
        <w:t>.</w:t>
      </w:r>
    </w:p>
    <w:p w:rsidR="00F015A6" w:rsidRPr="00543EA2" w:rsidRDefault="00F015A6" w:rsidP="00F015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43EA2">
        <w:rPr>
          <w:rFonts w:ascii="Arial" w:hAnsi="Arial" w:cs="Arial"/>
          <w:sz w:val="18"/>
          <w:szCs w:val="18"/>
        </w:rPr>
        <w:t xml:space="preserve">Dates, locations, and registration costs for meetings and workshops available at our website: </w:t>
      </w:r>
      <w:hyperlink r:id="rId12" w:history="1">
        <w:r w:rsidRPr="00543EA2">
          <w:rPr>
            <w:rStyle w:val="Hyperlink"/>
            <w:rFonts w:ascii="Arial" w:hAnsi="Arial" w:cs="Arial"/>
            <w:b/>
            <w:sz w:val="18"/>
            <w:szCs w:val="18"/>
          </w:rPr>
          <w:t>www.saceac.com</w:t>
        </w:r>
      </w:hyperlink>
      <w:r w:rsidRPr="00543EA2">
        <w:rPr>
          <w:rFonts w:ascii="Arial" w:hAnsi="Arial" w:cs="Arial"/>
          <w:sz w:val="18"/>
          <w:szCs w:val="18"/>
        </w:rPr>
        <w:t>.</w:t>
      </w:r>
    </w:p>
    <w:p w:rsidR="00213002" w:rsidRPr="00543EA2" w:rsidRDefault="00213002" w:rsidP="00F015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43EA2">
        <w:rPr>
          <w:rFonts w:ascii="Arial" w:hAnsi="Arial" w:cs="Arial"/>
          <w:sz w:val="20"/>
          <w:szCs w:val="20"/>
        </w:rPr>
        <w:br w:type="page"/>
      </w:r>
    </w:p>
    <w:p w:rsidR="00AE4086" w:rsidRPr="00543EA2" w:rsidRDefault="00AE4086" w:rsidP="00F123AE">
      <w:pPr>
        <w:spacing w:after="0" w:line="240" w:lineRule="auto"/>
        <w:ind w:left="180" w:right="225"/>
        <w:contextualSpacing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  <w:lang w:val="x-none"/>
        </w:rPr>
        <w:lastRenderedPageBreak/>
        <w:t>Sacramento Employer Advisory Council (SEAC), in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close partnership with the EDD and the California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Employer Advisory Council (CEAC), provides its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members with valuable employment law updates and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practical HR guidance for complying with the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complex web of federal and state employment laws.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SEAC is not only a vital resource for the continuing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education needs of its members, but it also assists its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members in obtaining the information and assistance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they need from the EDD. ‘</w:t>
      </w:r>
      <w:r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S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olid, </w:t>
      </w:r>
      <w:r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E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ssential, </w:t>
      </w:r>
      <w:r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A</w:t>
      </w:r>
      <w:r w:rsidRPr="00543EA2">
        <w:rPr>
          <w:rFonts w:ascii="Arial" w:hAnsi="Arial" w:cs="Arial"/>
          <w:sz w:val="18"/>
          <w:szCs w:val="18"/>
          <w:lang w:val="x-none"/>
        </w:rPr>
        <w:t>ccurate,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&amp; </w:t>
      </w:r>
      <w:r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C</w:t>
      </w:r>
      <w:r w:rsidRPr="00543EA2">
        <w:rPr>
          <w:rFonts w:ascii="Arial" w:hAnsi="Arial" w:cs="Arial"/>
          <w:sz w:val="18"/>
          <w:szCs w:val="18"/>
          <w:lang w:val="x-none"/>
        </w:rPr>
        <w:t>ompetent’ – that’s the kind of information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members get from </w:t>
      </w:r>
      <w:r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SEAC</w:t>
      </w:r>
      <w:r w:rsidRPr="00543EA2">
        <w:rPr>
          <w:rFonts w:ascii="Arial" w:hAnsi="Arial" w:cs="Arial"/>
          <w:sz w:val="18"/>
          <w:szCs w:val="18"/>
          <w:lang w:val="x-none"/>
        </w:rPr>
        <w:t>. Join us – we look forward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to meeting you.</w:t>
      </w:r>
    </w:p>
    <w:p w:rsidR="00AE4086" w:rsidRPr="00543EA2" w:rsidRDefault="00AE4086" w:rsidP="00AE4086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E4086" w:rsidRPr="00543EA2" w:rsidRDefault="00AE4086" w:rsidP="00AE408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43EA2">
        <w:rPr>
          <w:rFonts w:ascii="Arial" w:hAnsi="Arial" w:cs="Arial"/>
          <w:b/>
        </w:rPr>
        <w:t>SEAC Benefits Include:</w:t>
      </w:r>
    </w:p>
    <w:p w:rsidR="00AE4086" w:rsidRPr="00543EA2" w:rsidRDefault="00AE4086" w:rsidP="00AE4086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E4086" w:rsidRPr="00543EA2" w:rsidRDefault="00AE4086" w:rsidP="00127BDB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  <w:lang w:val="x-none"/>
        </w:rPr>
        <w:t xml:space="preserve">Membership </w:t>
      </w:r>
      <w:r w:rsidR="00803B31" w:rsidRPr="00543EA2">
        <w:rPr>
          <w:rFonts w:ascii="Arial" w:hAnsi="Arial" w:cs="Arial"/>
          <w:sz w:val="18"/>
          <w:szCs w:val="18"/>
        </w:rPr>
        <w:t>discounts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for SEAC</w:t>
      </w:r>
      <w:r w:rsidR="00452882" w:rsidRPr="00543EA2">
        <w:rPr>
          <w:rFonts w:ascii="Arial" w:hAnsi="Arial" w:cs="Arial"/>
          <w:sz w:val="18"/>
          <w:szCs w:val="18"/>
        </w:rPr>
        <w:t xml:space="preserve"> breakfasts,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luncheons</w:t>
      </w:r>
      <w:r w:rsidR="00452882" w:rsidRPr="00543EA2">
        <w:rPr>
          <w:rFonts w:ascii="Arial" w:hAnsi="Arial" w:cs="Arial"/>
          <w:sz w:val="18"/>
          <w:szCs w:val="18"/>
        </w:rPr>
        <w:t xml:space="preserve"> and workshops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on </w:t>
      </w:r>
      <w:r w:rsidR="00803B31" w:rsidRPr="00543EA2">
        <w:rPr>
          <w:rFonts w:ascii="Arial" w:hAnsi="Arial" w:cs="Arial"/>
          <w:sz w:val="18"/>
          <w:szCs w:val="18"/>
        </w:rPr>
        <w:t>important topics for Employment Law and HR professionals</w:t>
      </w:r>
      <w:r w:rsidRPr="00543EA2">
        <w:rPr>
          <w:rFonts w:ascii="Arial" w:hAnsi="Arial" w:cs="Arial"/>
          <w:sz w:val="18"/>
          <w:szCs w:val="18"/>
          <w:lang w:val="x-none"/>
        </w:rPr>
        <w:t>;</w:t>
      </w:r>
      <w:r w:rsidRPr="00543EA2">
        <w:rPr>
          <w:rFonts w:ascii="Arial" w:hAnsi="Arial" w:cs="Arial"/>
          <w:sz w:val="18"/>
          <w:szCs w:val="18"/>
        </w:rPr>
        <w:t xml:space="preserve"> </w:t>
      </w:r>
    </w:p>
    <w:p w:rsidR="00AE4086" w:rsidRPr="00543EA2" w:rsidRDefault="00AE4086" w:rsidP="00127BDB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AE4086" w:rsidRPr="00543EA2" w:rsidRDefault="00803B31" w:rsidP="00127BDB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</w:rPr>
        <w:t xml:space="preserve">Continuing education, including </w:t>
      </w:r>
      <w:r w:rsidR="00AE4086" w:rsidRPr="00543EA2">
        <w:rPr>
          <w:rFonts w:ascii="Arial" w:hAnsi="Arial" w:cs="Arial"/>
          <w:sz w:val="18"/>
          <w:szCs w:val="18"/>
          <w:lang w:val="x-none"/>
        </w:rPr>
        <w:t>HRCI</w:t>
      </w:r>
      <w:r w:rsidR="00B1377B" w:rsidRPr="00543EA2">
        <w:rPr>
          <w:rFonts w:ascii="Arial" w:hAnsi="Arial" w:cs="Arial"/>
          <w:sz w:val="18"/>
          <w:szCs w:val="18"/>
        </w:rPr>
        <w:t>, SHRM and MCLE</w:t>
      </w:r>
      <w:r w:rsidR="00AE4086" w:rsidRPr="00543EA2">
        <w:rPr>
          <w:rFonts w:ascii="Arial" w:hAnsi="Arial" w:cs="Arial"/>
          <w:sz w:val="18"/>
          <w:szCs w:val="18"/>
          <w:lang w:val="x-none"/>
        </w:rPr>
        <w:t xml:space="preserve"> credits for</w:t>
      </w:r>
      <w:r w:rsidR="00AE4086" w:rsidRPr="00543EA2">
        <w:rPr>
          <w:rFonts w:ascii="Arial" w:hAnsi="Arial" w:cs="Arial"/>
          <w:sz w:val="18"/>
          <w:szCs w:val="18"/>
        </w:rPr>
        <w:t xml:space="preserve"> </w:t>
      </w:r>
      <w:r w:rsidR="00AE4086" w:rsidRPr="00543EA2">
        <w:rPr>
          <w:rFonts w:ascii="Arial" w:hAnsi="Arial" w:cs="Arial"/>
          <w:sz w:val="18"/>
          <w:szCs w:val="18"/>
          <w:lang w:val="x-none"/>
        </w:rPr>
        <w:t xml:space="preserve">SEAC </w:t>
      </w:r>
      <w:r w:rsidRPr="00543EA2">
        <w:rPr>
          <w:rFonts w:ascii="Arial" w:hAnsi="Arial" w:cs="Arial"/>
          <w:sz w:val="18"/>
          <w:szCs w:val="18"/>
        </w:rPr>
        <w:t>presentations</w:t>
      </w:r>
      <w:r w:rsidR="00AE4086" w:rsidRPr="00543EA2">
        <w:rPr>
          <w:rFonts w:ascii="Arial" w:hAnsi="Arial" w:cs="Arial"/>
          <w:sz w:val="18"/>
          <w:szCs w:val="18"/>
          <w:lang w:val="x-none"/>
        </w:rPr>
        <w:t>;</w:t>
      </w:r>
    </w:p>
    <w:p w:rsidR="00AE4086" w:rsidRPr="00543EA2" w:rsidRDefault="00AE4086" w:rsidP="00127BDB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AE4086" w:rsidRPr="00543EA2" w:rsidRDefault="00AE4086" w:rsidP="00127BDB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  <w:lang w:val="x-none"/>
        </w:rPr>
        <w:t>Free</w:t>
      </w:r>
      <w:r w:rsidR="00803B31" w:rsidRPr="00543EA2">
        <w:rPr>
          <w:rFonts w:ascii="Arial" w:hAnsi="Arial" w:cs="Arial"/>
          <w:sz w:val="18"/>
          <w:szCs w:val="18"/>
        </w:rPr>
        <w:t>, interactive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webinars on “hot” legal and HR topics</w:t>
      </w:r>
      <w:r w:rsidR="00803B31" w:rsidRPr="00543EA2">
        <w:rPr>
          <w:rFonts w:ascii="Arial" w:hAnsi="Arial" w:cs="Arial"/>
          <w:sz w:val="18"/>
          <w:szCs w:val="18"/>
        </w:rPr>
        <w:t xml:space="preserve">, available </w:t>
      </w:r>
      <w:r w:rsidRPr="00543EA2">
        <w:rPr>
          <w:rFonts w:ascii="Arial" w:hAnsi="Arial" w:cs="Arial"/>
          <w:sz w:val="18"/>
          <w:szCs w:val="18"/>
          <w:lang w:val="x-none"/>
        </w:rPr>
        <w:t>from the comfort of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="00803B31" w:rsidRPr="00543EA2">
        <w:rPr>
          <w:rFonts w:ascii="Arial" w:hAnsi="Arial" w:cs="Arial"/>
          <w:sz w:val="18"/>
          <w:szCs w:val="18"/>
        </w:rPr>
        <w:t>your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home or office;</w:t>
      </w:r>
    </w:p>
    <w:p w:rsidR="00AE4086" w:rsidRPr="00543EA2" w:rsidRDefault="00AE4086" w:rsidP="00127BDB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AE4086" w:rsidRPr="00543EA2" w:rsidRDefault="00AE4086" w:rsidP="00127BDB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</w:rPr>
        <w:t>Free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monthly legal updates </w:t>
      </w:r>
      <w:r w:rsidR="006C6E10" w:rsidRPr="00543EA2">
        <w:rPr>
          <w:rFonts w:ascii="Arial" w:hAnsi="Arial" w:cs="Arial"/>
          <w:sz w:val="18"/>
          <w:szCs w:val="18"/>
        </w:rPr>
        <w:t>with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information on new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legislation, regulations, and cases affecting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California employers;</w:t>
      </w:r>
    </w:p>
    <w:p w:rsidR="00AE4086" w:rsidRPr="00543EA2" w:rsidRDefault="00AE4086" w:rsidP="00127BDB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AE4086" w:rsidRPr="00543EA2" w:rsidRDefault="00AE4086" w:rsidP="00127BDB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  <w:lang w:val="x-none"/>
        </w:rPr>
        <w:t>Access to an EDD representative at every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SEAC function </w:t>
      </w:r>
      <w:r w:rsidR="00931954" w:rsidRPr="00543EA2">
        <w:rPr>
          <w:rFonts w:ascii="Arial" w:hAnsi="Arial" w:cs="Arial"/>
          <w:sz w:val="18"/>
          <w:szCs w:val="18"/>
        </w:rPr>
        <w:t>with guidance on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EDD services and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information; </w:t>
      </w:r>
    </w:p>
    <w:p w:rsidR="00AE4086" w:rsidRPr="00543EA2" w:rsidRDefault="00AE4086" w:rsidP="00127BDB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C74824" w:rsidRPr="00543EA2" w:rsidRDefault="00C74824" w:rsidP="00C74824">
      <w:pPr>
        <w:spacing w:after="0" w:line="240" w:lineRule="auto"/>
        <w:ind w:left="180" w:right="225"/>
        <w:rPr>
          <w:rFonts w:ascii="Arial" w:hAnsi="Arial" w:cs="Arial"/>
          <w:sz w:val="18"/>
          <w:szCs w:val="18"/>
        </w:rPr>
      </w:pPr>
      <w:r w:rsidRPr="00543EA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8DC9D6C" wp14:editId="42902E65">
            <wp:simplePos x="0" y="0"/>
            <wp:positionH relativeFrom="column">
              <wp:posOffset>960755</wp:posOffset>
            </wp:positionH>
            <wp:positionV relativeFrom="paragraph">
              <wp:posOffset>0</wp:posOffset>
            </wp:positionV>
            <wp:extent cx="898395" cy="751660"/>
            <wp:effectExtent l="0" t="0" r="0" b="0"/>
            <wp:wrapNone/>
            <wp:docPr id="10" name="Picture 10" descr="S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95" cy="7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824" w:rsidRPr="00543EA2" w:rsidRDefault="00C74824" w:rsidP="00C74824">
      <w:pPr>
        <w:spacing w:after="0" w:line="240" w:lineRule="auto"/>
        <w:ind w:left="180" w:right="225"/>
        <w:rPr>
          <w:rFonts w:ascii="Arial" w:hAnsi="Arial" w:cs="Arial"/>
          <w:sz w:val="18"/>
          <w:szCs w:val="18"/>
        </w:rPr>
      </w:pPr>
    </w:p>
    <w:p w:rsidR="00C74824" w:rsidRPr="00543EA2" w:rsidRDefault="00C74824" w:rsidP="00C74824">
      <w:pPr>
        <w:spacing w:after="0" w:line="240" w:lineRule="auto"/>
        <w:ind w:left="180" w:right="225"/>
        <w:rPr>
          <w:rFonts w:ascii="Arial" w:hAnsi="Arial" w:cs="Arial"/>
          <w:sz w:val="18"/>
          <w:szCs w:val="18"/>
        </w:rPr>
      </w:pPr>
    </w:p>
    <w:p w:rsidR="00C74824" w:rsidRPr="00543EA2" w:rsidRDefault="00C74824" w:rsidP="00C74824">
      <w:pPr>
        <w:spacing w:after="0" w:line="240" w:lineRule="auto"/>
        <w:ind w:left="180" w:right="225"/>
        <w:rPr>
          <w:rFonts w:ascii="Arial" w:hAnsi="Arial" w:cs="Arial"/>
          <w:sz w:val="18"/>
          <w:szCs w:val="18"/>
        </w:rPr>
      </w:pPr>
    </w:p>
    <w:p w:rsidR="00127BDB" w:rsidRPr="00543EA2" w:rsidRDefault="00EC2956" w:rsidP="00127BDB">
      <w:pPr>
        <w:spacing w:after="0" w:line="240" w:lineRule="auto"/>
        <w:ind w:left="180" w:right="225"/>
        <w:contextualSpacing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20"/>
          <w:szCs w:val="20"/>
          <w:lang w:val="x-none"/>
        </w:rPr>
        <w:br w:type="column"/>
      </w:r>
      <w:r w:rsidR="00127BDB" w:rsidRPr="00543EA2">
        <w:rPr>
          <w:rFonts w:ascii="Arial" w:hAnsi="Arial" w:cs="Arial"/>
          <w:sz w:val="18"/>
          <w:szCs w:val="18"/>
          <w:lang w:val="x-none"/>
        </w:rPr>
        <w:lastRenderedPageBreak/>
        <w:t>Sacramento Employer Advisory Council (SEAC), in</w:t>
      </w:r>
      <w:r w:rsidR="00127BDB" w:rsidRPr="00543EA2">
        <w:rPr>
          <w:rFonts w:ascii="Arial" w:hAnsi="Arial" w:cs="Arial"/>
          <w:sz w:val="18"/>
          <w:szCs w:val="18"/>
        </w:rPr>
        <w:t xml:space="preserve"> 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close partnership with the EDD and the California</w:t>
      </w:r>
      <w:r w:rsidR="00127BDB" w:rsidRPr="00543EA2">
        <w:rPr>
          <w:rFonts w:ascii="Arial" w:hAnsi="Arial" w:cs="Arial"/>
          <w:sz w:val="18"/>
          <w:szCs w:val="18"/>
        </w:rPr>
        <w:t xml:space="preserve"> 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Employer Advisory Council (CEAC), provides its</w:t>
      </w:r>
      <w:r w:rsidR="00127BDB" w:rsidRPr="00543EA2">
        <w:rPr>
          <w:rFonts w:ascii="Arial" w:hAnsi="Arial" w:cs="Arial"/>
          <w:sz w:val="18"/>
          <w:szCs w:val="18"/>
        </w:rPr>
        <w:t xml:space="preserve"> 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members with valuable employment law updates and</w:t>
      </w:r>
      <w:r w:rsidR="00127BDB" w:rsidRPr="00543EA2">
        <w:rPr>
          <w:rFonts w:ascii="Arial" w:hAnsi="Arial" w:cs="Arial"/>
          <w:sz w:val="18"/>
          <w:szCs w:val="18"/>
        </w:rPr>
        <w:t xml:space="preserve"> 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practical HR guidance for complying with the</w:t>
      </w:r>
      <w:r w:rsidR="00127BDB" w:rsidRPr="00543EA2">
        <w:rPr>
          <w:rFonts w:ascii="Arial" w:hAnsi="Arial" w:cs="Arial"/>
          <w:sz w:val="18"/>
          <w:szCs w:val="18"/>
        </w:rPr>
        <w:t xml:space="preserve"> 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complex web of federal and state employment laws.</w:t>
      </w:r>
      <w:r w:rsidR="00127BDB" w:rsidRPr="00543EA2">
        <w:rPr>
          <w:rFonts w:ascii="Arial" w:hAnsi="Arial" w:cs="Arial"/>
          <w:sz w:val="18"/>
          <w:szCs w:val="18"/>
        </w:rPr>
        <w:t xml:space="preserve"> 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SEAC is not only a vital resource for the continuing</w:t>
      </w:r>
      <w:r w:rsidR="00127BDB" w:rsidRPr="00543EA2">
        <w:rPr>
          <w:rFonts w:ascii="Arial" w:hAnsi="Arial" w:cs="Arial"/>
          <w:sz w:val="18"/>
          <w:szCs w:val="18"/>
        </w:rPr>
        <w:t xml:space="preserve"> 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education needs of its members, but it also assists its</w:t>
      </w:r>
      <w:r w:rsidR="00127BDB" w:rsidRPr="00543EA2">
        <w:rPr>
          <w:rFonts w:ascii="Arial" w:hAnsi="Arial" w:cs="Arial"/>
          <w:sz w:val="18"/>
          <w:szCs w:val="18"/>
        </w:rPr>
        <w:t xml:space="preserve"> 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members in obtaining the information and assistance</w:t>
      </w:r>
      <w:r w:rsidR="00127BDB" w:rsidRPr="00543EA2">
        <w:rPr>
          <w:rFonts w:ascii="Arial" w:hAnsi="Arial" w:cs="Arial"/>
          <w:sz w:val="18"/>
          <w:szCs w:val="18"/>
        </w:rPr>
        <w:t xml:space="preserve"> 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they need from the EDD. ‘</w:t>
      </w:r>
      <w:r w:rsidR="00127BDB"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S</w:t>
      </w:r>
      <w:r w:rsidR="00127BDB" w:rsidRPr="00543EA2">
        <w:rPr>
          <w:rFonts w:ascii="Arial" w:hAnsi="Arial" w:cs="Arial"/>
          <w:sz w:val="18"/>
          <w:szCs w:val="18"/>
          <w:lang w:val="x-none"/>
        </w:rPr>
        <w:t xml:space="preserve">olid, </w:t>
      </w:r>
      <w:r w:rsidR="00127BDB"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E</w:t>
      </w:r>
      <w:r w:rsidR="00127BDB" w:rsidRPr="00543EA2">
        <w:rPr>
          <w:rFonts w:ascii="Arial" w:hAnsi="Arial" w:cs="Arial"/>
          <w:sz w:val="18"/>
          <w:szCs w:val="18"/>
          <w:lang w:val="x-none"/>
        </w:rPr>
        <w:t xml:space="preserve">ssential, </w:t>
      </w:r>
      <w:r w:rsidR="00127BDB"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A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ccurate,</w:t>
      </w:r>
      <w:r w:rsidR="00127BDB" w:rsidRPr="00543EA2">
        <w:rPr>
          <w:rFonts w:ascii="Arial" w:hAnsi="Arial" w:cs="Arial"/>
          <w:sz w:val="18"/>
          <w:szCs w:val="18"/>
        </w:rPr>
        <w:t xml:space="preserve"> </w:t>
      </w:r>
      <w:r w:rsidR="00127BDB" w:rsidRPr="00543EA2">
        <w:rPr>
          <w:rFonts w:ascii="Arial" w:hAnsi="Arial" w:cs="Arial"/>
          <w:sz w:val="18"/>
          <w:szCs w:val="18"/>
          <w:lang w:val="x-none"/>
        </w:rPr>
        <w:t xml:space="preserve">&amp; </w:t>
      </w:r>
      <w:r w:rsidR="00127BDB"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C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ompetent’ – that’s the kind of information</w:t>
      </w:r>
      <w:r w:rsidR="00127BDB" w:rsidRPr="00543EA2">
        <w:rPr>
          <w:rFonts w:ascii="Arial" w:hAnsi="Arial" w:cs="Arial"/>
          <w:sz w:val="18"/>
          <w:szCs w:val="18"/>
        </w:rPr>
        <w:t xml:space="preserve"> </w:t>
      </w:r>
      <w:r w:rsidR="00127BDB" w:rsidRPr="00543EA2">
        <w:rPr>
          <w:rFonts w:ascii="Arial" w:hAnsi="Arial" w:cs="Arial"/>
          <w:sz w:val="18"/>
          <w:szCs w:val="18"/>
          <w:lang w:val="x-none"/>
        </w:rPr>
        <w:t xml:space="preserve">members get from </w:t>
      </w:r>
      <w:r w:rsidR="00127BDB"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SEAC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. Join us – we look forward</w:t>
      </w:r>
      <w:r w:rsidR="00127BDB" w:rsidRPr="00543EA2">
        <w:rPr>
          <w:rFonts w:ascii="Arial" w:hAnsi="Arial" w:cs="Arial"/>
          <w:sz w:val="18"/>
          <w:szCs w:val="18"/>
        </w:rPr>
        <w:t xml:space="preserve"> </w:t>
      </w:r>
      <w:r w:rsidR="00127BDB" w:rsidRPr="00543EA2">
        <w:rPr>
          <w:rFonts w:ascii="Arial" w:hAnsi="Arial" w:cs="Arial"/>
          <w:sz w:val="18"/>
          <w:szCs w:val="18"/>
          <w:lang w:val="x-none"/>
        </w:rPr>
        <w:t>to meeting you.</w:t>
      </w:r>
    </w:p>
    <w:p w:rsidR="00127BDB" w:rsidRPr="00543EA2" w:rsidRDefault="00127BDB" w:rsidP="00127BD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127BDB" w:rsidRPr="00543EA2" w:rsidRDefault="00127BDB" w:rsidP="00127BD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43EA2">
        <w:rPr>
          <w:rFonts w:ascii="Arial" w:hAnsi="Arial" w:cs="Arial"/>
          <w:b/>
        </w:rPr>
        <w:t>SEAC Benefits Include:</w:t>
      </w:r>
    </w:p>
    <w:p w:rsidR="00127BDB" w:rsidRPr="00543EA2" w:rsidRDefault="00127BDB" w:rsidP="00127BD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4A6576" w:rsidRPr="00543EA2" w:rsidRDefault="004A6576" w:rsidP="004A6576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  <w:lang w:val="x-none"/>
        </w:rPr>
        <w:t xml:space="preserve">Membership </w:t>
      </w:r>
      <w:r w:rsidRPr="00543EA2">
        <w:rPr>
          <w:rFonts w:ascii="Arial" w:hAnsi="Arial" w:cs="Arial"/>
          <w:sz w:val="18"/>
          <w:szCs w:val="18"/>
        </w:rPr>
        <w:t>discounts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for SEAC</w:t>
      </w:r>
      <w:r w:rsidRPr="00543EA2">
        <w:rPr>
          <w:rFonts w:ascii="Arial" w:hAnsi="Arial" w:cs="Arial"/>
          <w:sz w:val="18"/>
          <w:szCs w:val="18"/>
        </w:rPr>
        <w:t xml:space="preserve"> breakfasts,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luncheons</w:t>
      </w:r>
      <w:r w:rsidRPr="00543EA2">
        <w:rPr>
          <w:rFonts w:ascii="Arial" w:hAnsi="Arial" w:cs="Arial"/>
          <w:sz w:val="18"/>
          <w:szCs w:val="18"/>
        </w:rPr>
        <w:t xml:space="preserve"> and workshops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on </w:t>
      </w:r>
      <w:r w:rsidRPr="00543EA2">
        <w:rPr>
          <w:rFonts w:ascii="Arial" w:hAnsi="Arial" w:cs="Arial"/>
          <w:sz w:val="18"/>
          <w:szCs w:val="18"/>
        </w:rPr>
        <w:t>important topics for Employment Law and HR professionals</w:t>
      </w:r>
      <w:r w:rsidRPr="00543EA2">
        <w:rPr>
          <w:rFonts w:ascii="Arial" w:hAnsi="Arial" w:cs="Arial"/>
          <w:sz w:val="18"/>
          <w:szCs w:val="18"/>
          <w:lang w:val="x-none"/>
        </w:rPr>
        <w:t>;</w:t>
      </w:r>
      <w:r w:rsidRPr="00543EA2">
        <w:rPr>
          <w:rFonts w:ascii="Arial" w:hAnsi="Arial" w:cs="Arial"/>
          <w:sz w:val="18"/>
          <w:szCs w:val="18"/>
        </w:rPr>
        <w:t xml:space="preserve"> </w:t>
      </w:r>
    </w:p>
    <w:p w:rsidR="004A6576" w:rsidRPr="00543EA2" w:rsidRDefault="004A6576" w:rsidP="004A6576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4A6576" w:rsidRPr="00543EA2" w:rsidRDefault="004A6576" w:rsidP="004A6576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</w:rPr>
        <w:t xml:space="preserve">Continuing education, including </w:t>
      </w:r>
      <w:r w:rsidRPr="00543EA2">
        <w:rPr>
          <w:rFonts w:ascii="Arial" w:hAnsi="Arial" w:cs="Arial"/>
          <w:sz w:val="18"/>
          <w:szCs w:val="18"/>
          <w:lang w:val="x-none"/>
        </w:rPr>
        <w:t>HRCI</w:t>
      </w:r>
      <w:r w:rsidRPr="00543EA2">
        <w:rPr>
          <w:rFonts w:ascii="Arial" w:hAnsi="Arial" w:cs="Arial"/>
          <w:sz w:val="18"/>
          <w:szCs w:val="18"/>
        </w:rPr>
        <w:t>, SHRM and MCLE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credits for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SEAC </w:t>
      </w:r>
      <w:r w:rsidRPr="00543EA2">
        <w:rPr>
          <w:rFonts w:ascii="Arial" w:hAnsi="Arial" w:cs="Arial"/>
          <w:sz w:val="18"/>
          <w:szCs w:val="18"/>
        </w:rPr>
        <w:t>presentations</w:t>
      </w:r>
      <w:r w:rsidRPr="00543EA2">
        <w:rPr>
          <w:rFonts w:ascii="Arial" w:hAnsi="Arial" w:cs="Arial"/>
          <w:sz w:val="18"/>
          <w:szCs w:val="18"/>
          <w:lang w:val="x-none"/>
        </w:rPr>
        <w:t>;</w:t>
      </w:r>
    </w:p>
    <w:p w:rsidR="004A6576" w:rsidRPr="00543EA2" w:rsidRDefault="004A6576" w:rsidP="004A6576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4A6576" w:rsidRPr="00543EA2" w:rsidRDefault="004A6576" w:rsidP="004A6576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  <w:lang w:val="x-none"/>
        </w:rPr>
        <w:t>Free</w:t>
      </w:r>
      <w:r w:rsidRPr="00543EA2">
        <w:rPr>
          <w:rFonts w:ascii="Arial" w:hAnsi="Arial" w:cs="Arial"/>
          <w:sz w:val="18"/>
          <w:szCs w:val="18"/>
        </w:rPr>
        <w:t>, interactive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webinars on “hot” legal and HR topics</w:t>
      </w:r>
      <w:r w:rsidRPr="00543EA2">
        <w:rPr>
          <w:rFonts w:ascii="Arial" w:hAnsi="Arial" w:cs="Arial"/>
          <w:sz w:val="18"/>
          <w:szCs w:val="18"/>
        </w:rPr>
        <w:t xml:space="preserve">, available </w:t>
      </w:r>
      <w:r w:rsidRPr="00543EA2">
        <w:rPr>
          <w:rFonts w:ascii="Arial" w:hAnsi="Arial" w:cs="Arial"/>
          <w:sz w:val="18"/>
          <w:szCs w:val="18"/>
          <w:lang w:val="x-none"/>
        </w:rPr>
        <w:t>from the comfort of</w:t>
      </w:r>
      <w:r w:rsidRPr="00543EA2">
        <w:rPr>
          <w:rFonts w:ascii="Arial" w:hAnsi="Arial" w:cs="Arial"/>
          <w:sz w:val="18"/>
          <w:szCs w:val="18"/>
        </w:rPr>
        <w:t xml:space="preserve"> your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home or office;</w:t>
      </w:r>
    </w:p>
    <w:p w:rsidR="004A6576" w:rsidRPr="00543EA2" w:rsidRDefault="004A6576" w:rsidP="004A6576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4A6576" w:rsidRPr="00543EA2" w:rsidRDefault="004A6576" w:rsidP="004A6576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</w:rPr>
        <w:t>Free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monthly legal updates </w:t>
      </w:r>
      <w:r w:rsidRPr="00543EA2">
        <w:rPr>
          <w:rFonts w:ascii="Arial" w:hAnsi="Arial" w:cs="Arial"/>
          <w:sz w:val="18"/>
          <w:szCs w:val="18"/>
        </w:rPr>
        <w:t>with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information on new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legislation, regulations, and cases affecting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California employers;</w:t>
      </w:r>
    </w:p>
    <w:p w:rsidR="004A6576" w:rsidRPr="00543EA2" w:rsidRDefault="004A6576" w:rsidP="004A6576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4A6576" w:rsidRPr="00543EA2" w:rsidRDefault="004A6576" w:rsidP="004A6576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  <w:lang w:val="x-none"/>
        </w:rPr>
        <w:t>Access to an EDD representative at every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SEAC function </w:t>
      </w:r>
      <w:r w:rsidRPr="00543EA2">
        <w:rPr>
          <w:rFonts w:ascii="Arial" w:hAnsi="Arial" w:cs="Arial"/>
          <w:sz w:val="18"/>
          <w:szCs w:val="18"/>
        </w:rPr>
        <w:t>with guidance on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EDD services and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information; </w:t>
      </w:r>
    </w:p>
    <w:p w:rsidR="004A6576" w:rsidRPr="00543EA2" w:rsidRDefault="004A6576" w:rsidP="004A6576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C74824" w:rsidRPr="00543EA2" w:rsidRDefault="00C74824" w:rsidP="00234D2B">
      <w:pPr>
        <w:pStyle w:val="ListParagraph"/>
        <w:spacing w:after="0" w:line="240" w:lineRule="auto"/>
        <w:ind w:left="540" w:right="225"/>
        <w:rPr>
          <w:rFonts w:ascii="Arial" w:hAnsi="Arial" w:cs="Arial"/>
          <w:sz w:val="18"/>
          <w:szCs w:val="18"/>
        </w:rPr>
      </w:pPr>
      <w:r w:rsidRPr="00543EA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23B76FFD" wp14:editId="4F4FF64E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898395" cy="751660"/>
            <wp:effectExtent l="0" t="0" r="0" b="0"/>
            <wp:wrapNone/>
            <wp:docPr id="11" name="Picture 11" descr="S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95" cy="7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824" w:rsidRPr="00543EA2" w:rsidRDefault="00C74824" w:rsidP="00C74824">
      <w:pPr>
        <w:spacing w:after="0" w:line="240" w:lineRule="auto"/>
        <w:ind w:right="225"/>
        <w:rPr>
          <w:rFonts w:ascii="Arial" w:hAnsi="Arial" w:cs="Arial"/>
          <w:sz w:val="18"/>
          <w:szCs w:val="18"/>
        </w:rPr>
      </w:pPr>
    </w:p>
    <w:p w:rsidR="00C74824" w:rsidRPr="00543EA2" w:rsidRDefault="00C74824" w:rsidP="00C74824">
      <w:pPr>
        <w:spacing w:after="0" w:line="240" w:lineRule="auto"/>
        <w:ind w:right="225"/>
        <w:rPr>
          <w:rFonts w:ascii="Arial" w:hAnsi="Arial" w:cs="Arial"/>
          <w:sz w:val="18"/>
          <w:szCs w:val="18"/>
        </w:rPr>
      </w:pPr>
    </w:p>
    <w:p w:rsidR="00C74824" w:rsidRPr="00543EA2" w:rsidRDefault="00C74824" w:rsidP="00C74824">
      <w:pPr>
        <w:spacing w:after="0" w:line="240" w:lineRule="auto"/>
        <w:ind w:right="225"/>
        <w:rPr>
          <w:rFonts w:ascii="Arial" w:hAnsi="Arial" w:cs="Arial"/>
          <w:sz w:val="18"/>
          <w:szCs w:val="18"/>
        </w:rPr>
      </w:pPr>
    </w:p>
    <w:p w:rsidR="00127BDB" w:rsidRPr="00543EA2" w:rsidRDefault="00127BDB" w:rsidP="00127BDB">
      <w:pPr>
        <w:spacing w:after="0" w:line="240" w:lineRule="auto"/>
        <w:ind w:left="180" w:right="225"/>
        <w:contextualSpacing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20"/>
          <w:szCs w:val="20"/>
        </w:rPr>
        <w:br w:type="column"/>
      </w:r>
      <w:r w:rsidRPr="00543EA2">
        <w:rPr>
          <w:rFonts w:ascii="Arial" w:hAnsi="Arial" w:cs="Arial"/>
          <w:sz w:val="18"/>
          <w:szCs w:val="18"/>
          <w:lang w:val="x-none"/>
        </w:rPr>
        <w:lastRenderedPageBreak/>
        <w:t>Sacramento Employer Advisory Council (SEAC), in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close partnership with the EDD and the California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Employer Advisory Council (CEAC), provides its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members with valuable employment law updates and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practical HR guidance for complying with the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complex web of federal and state employment laws.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SEAC is not only a vital resource for the continuing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education needs of its members, but it also assists its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members in obtaining the information and assistance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they need from the EDD. ‘</w:t>
      </w:r>
      <w:r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S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olid, </w:t>
      </w:r>
      <w:r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E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ssential, </w:t>
      </w:r>
      <w:r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A</w:t>
      </w:r>
      <w:r w:rsidRPr="00543EA2">
        <w:rPr>
          <w:rFonts w:ascii="Arial" w:hAnsi="Arial" w:cs="Arial"/>
          <w:sz w:val="18"/>
          <w:szCs w:val="18"/>
          <w:lang w:val="x-none"/>
        </w:rPr>
        <w:t>ccurate,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&amp; </w:t>
      </w:r>
      <w:r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C</w:t>
      </w:r>
      <w:r w:rsidRPr="00543EA2">
        <w:rPr>
          <w:rFonts w:ascii="Arial" w:hAnsi="Arial" w:cs="Arial"/>
          <w:sz w:val="18"/>
          <w:szCs w:val="18"/>
          <w:lang w:val="x-none"/>
        </w:rPr>
        <w:t>ompetent’ – that’s the kind of information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members get from </w:t>
      </w:r>
      <w:r w:rsidRPr="00543EA2">
        <w:rPr>
          <w:rFonts w:ascii="Arial" w:hAnsi="Arial" w:cs="Arial"/>
          <w:b/>
          <w:sz w:val="18"/>
          <w:szCs w:val="18"/>
          <w:u w:val="single"/>
          <w:lang w:val="x-none"/>
        </w:rPr>
        <w:t>SEAC</w:t>
      </w:r>
      <w:r w:rsidRPr="00543EA2">
        <w:rPr>
          <w:rFonts w:ascii="Arial" w:hAnsi="Arial" w:cs="Arial"/>
          <w:sz w:val="18"/>
          <w:szCs w:val="18"/>
          <w:lang w:val="x-none"/>
        </w:rPr>
        <w:t>. Join us – we look forward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to meeting you.</w:t>
      </w:r>
    </w:p>
    <w:p w:rsidR="00127BDB" w:rsidRPr="00543EA2" w:rsidRDefault="00127BDB" w:rsidP="00127BD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127BDB" w:rsidRPr="00543EA2" w:rsidRDefault="00127BDB" w:rsidP="00127BD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43EA2">
        <w:rPr>
          <w:rFonts w:ascii="Arial" w:hAnsi="Arial" w:cs="Arial"/>
          <w:b/>
        </w:rPr>
        <w:t>SEAC Benefits Include:</w:t>
      </w:r>
    </w:p>
    <w:p w:rsidR="00127BDB" w:rsidRPr="00543EA2" w:rsidRDefault="00127BDB" w:rsidP="00127BD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4A6576" w:rsidRPr="00543EA2" w:rsidRDefault="004A6576" w:rsidP="004A6576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  <w:lang w:val="x-none"/>
        </w:rPr>
        <w:t xml:space="preserve">Membership </w:t>
      </w:r>
      <w:r w:rsidRPr="00543EA2">
        <w:rPr>
          <w:rFonts w:ascii="Arial" w:hAnsi="Arial" w:cs="Arial"/>
          <w:sz w:val="18"/>
          <w:szCs w:val="18"/>
        </w:rPr>
        <w:t>discounts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for SEAC</w:t>
      </w:r>
      <w:r w:rsidRPr="00543EA2">
        <w:rPr>
          <w:rFonts w:ascii="Arial" w:hAnsi="Arial" w:cs="Arial"/>
          <w:sz w:val="18"/>
          <w:szCs w:val="18"/>
        </w:rPr>
        <w:t xml:space="preserve"> breakfasts,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luncheons</w:t>
      </w:r>
      <w:r w:rsidRPr="00543EA2">
        <w:rPr>
          <w:rFonts w:ascii="Arial" w:hAnsi="Arial" w:cs="Arial"/>
          <w:sz w:val="18"/>
          <w:szCs w:val="18"/>
        </w:rPr>
        <w:t xml:space="preserve"> and workshops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on </w:t>
      </w:r>
      <w:r w:rsidRPr="00543EA2">
        <w:rPr>
          <w:rFonts w:ascii="Arial" w:hAnsi="Arial" w:cs="Arial"/>
          <w:sz w:val="18"/>
          <w:szCs w:val="18"/>
        </w:rPr>
        <w:t>important topics for Employment Law and HR professionals</w:t>
      </w:r>
      <w:r w:rsidRPr="00543EA2">
        <w:rPr>
          <w:rFonts w:ascii="Arial" w:hAnsi="Arial" w:cs="Arial"/>
          <w:sz w:val="18"/>
          <w:szCs w:val="18"/>
          <w:lang w:val="x-none"/>
        </w:rPr>
        <w:t>;</w:t>
      </w:r>
      <w:r w:rsidRPr="00543EA2">
        <w:rPr>
          <w:rFonts w:ascii="Arial" w:hAnsi="Arial" w:cs="Arial"/>
          <w:sz w:val="18"/>
          <w:szCs w:val="18"/>
        </w:rPr>
        <w:t xml:space="preserve"> </w:t>
      </w:r>
    </w:p>
    <w:p w:rsidR="004A6576" w:rsidRPr="00543EA2" w:rsidRDefault="004A6576" w:rsidP="004A6576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4A6576" w:rsidRPr="00543EA2" w:rsidRDefault="004A6576" w:rsidP="004A6576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</w:rPr>
        <w:t xml:space="preserve">Continuing education, including </w:t>
      </w:r>
      <w:r w:rsidRPr="00543EA2">
        <w:rPr>
          <w:rFonts w:ascii="Arial" w:hAnsi="Arial" w:cs="Arial"/>
          <w:sz w:val="18"/>
          <w:szCs w:val="18"/>
          <w:lang w:val="x-none"/>
        </w:rPr>
        <w:t>HRCI</w:t>
      </w:r>
      <w:r w:rsidRPr="00543EA2">
        <w:rPr>
          <w:rFonts w:ascii="Arial" w:hAnsi="Arial" w:cs="Arial"/>
          <w:sz w:val="18"/>
          <w:szCs w:val="18"/>
        </w:rPr>
        <w:t>, SHRM and MCLE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credits for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SEAC </w:t>
      </w:r>
      <w:r w:rsidRPr="00543EA2">
        <w:rPr>
          <w:rFonts w:ascii="Arial" w:hAnsi="Arial" w:cs="Arial"/>
          <w:sz w:val="18"/>
          <w:szCs w:val="18"/>
        </w:rPr>
        <w:t>presentations</w:t>
      </w:r>
      <w:r w:rsidRPr="00543EA2">
        <w:rPr>
          <w:rFonts w:ascii="Arial" w:hAnsi="Arial" w:cs="Arial"/>
          <w:sz w:val="18"/>
          <w:szCs w:val="18"/>
          <w:lang w:val="x-none"/>
        </w:rPr>
        <w:t>;</w:t>
      </w:r>
    </w:p>
    <w:p w:rsidR="004A6576" w:rsidRPr="00543EA2" w:rsidRDefault="004A6576" w:rsidP="004A6576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4A6576" w:rsidRPr="00543EA2" w:rsidRDefault="004A6576" w:rsidP="004A6576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  <w:lang w:val="x-none"/>
        </w:rPr>
        <w:t>Free</w:t>
      </w:r>
      <w:r w:rsidRPr="00543EA2">
        <w:rPr>
          <w:rFonts w:ascii="Arial" w:hAnsi="Arial" w:cs="Arial"/>
          <w:sz w:val="18"/>
          <w:szCs w:val="18"/>
        </w:rPr>
        <w:t>, interactive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webinars on “hot” legal and HR topics</w:t>
      </w:r>
      <w:r w:rsidRPr="00543EA2">
        <w:rPr>
          <w:rFonts w:ascii="Arial" w:hAnsi="Arial" w:cs="Arial"/>
          <w:sz w:val="18"/>
          <w:szCs w:val="18"/>
        </w:rPr>
        <w:t xml:space="preserve">, available </w:t>
      </w:r>
      <w:r w:rsidRPr="00543EA2">
        <w:rPr>
          <w:rFonts w:ascii="Arial" w:hAnsi="Arial" w:cs="Arial"/>
          <w:sz w:val="18"/>
          <w:szCs w:val="18"/>
          <w:lang w:val="x-none"/>
        </w:rPr>
        <w:t>from the comfort of</w:t>
      </w:r>
      <w:r w:rsidRPr="00543EA2">
        <w:rPr>
          <w:rFonts w:ascii="Arial" w:hAnsi="Arial" w:cs="Arial"/>
          <w:sz w:val="18"/>
          <w:szCs w:val="18"/>
        </w:rPr>
        <w:t xml:space="preserve"> your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home or office;</w:t>
      </w:r>
    </w:p>
    <w:p w:rsidR="004A6576" w:rsidRPr="00543EA2" w:rsidRDefault="004A6576" w:rsidP="004A6576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4A6576" w:rsidRPr="00543EA2" w:rsidRDefault="004A6576" w:rsidP="004A6576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</w:rPr>
        <w:t>Free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monthly legal updates </w:t>
      </w:r>
      <w:r w:rsidRPr="00543EA2">
        <w:rPr>
          <w:rFonts w:ascii="Arial" w:hAnsi="Arial" w:cs="Arial"/>
          <w:sz w:val="18"/>
          <w:szCs w:val="18"/>
        </w:rPr>
        <w:t>with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information on new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legislation, regulations, and cases affecting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>California employers;</w:t>
      </w:r>
    </w:p>
    <w:p w:rsidR="004A6576" w:rsidRPr="00543EA2" w:rsidRDefault="004A6576" w:rsidP="004A6576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</w:p>
    <w:p w:rsidR="004A6576" w:rsidRPr="00543EA2" w:rsidRDefault="004A6576" w:rsidP="004A6576">
      <w:pPr>
        <w:pStyle w:val="ListParagraph"/>
        <w:numPr>
          <w:ilvl w:val="0"/>
          <w:numId w:val="2"/>
        </w:numPr>
        <w:spacing w:after="0" w:line="240" w:lineRule="auto"/>
        <w:ind w:left="540" w:right="225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rFonts w:ascii="Arial" w:hAnsi="Arial" w:cs="Arial"/>
          <w:sz w:val="18"/>
          <w:szCs w:val="18"/>
          <w:lang w:val="x-none"/>
        </w:rPr>
        <w:t>Access to an EDD representative at every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SEAC function </w:t>
      </w:r>
      <w:r w:rsidRPr="00543EA2">
        <w:rPr>
          <w:rFonts w:ascii="Arial" w:hAnsi="Arial" w:cs="Arial"/>
          <w:sz w:val="18"/>
          <w:szCs w:val="18"/>
        </w:rPr>
        <w:t>with guidance on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 EDD services and</w:t>
      </w:r>
      <w:r w:rsidRPr="00543EA2">
        <w:rPr>
          <w:rFonts w:ascii="Arial" w:hAnsi="Arial" w:cs="Arial"/>
          <w:sz w:val="18"/>
          <w:szCs w:val="18"/>
        </w:rPr>
        <w:t xml:space="preserve"> </w:t>
      </w:r>
      <w:r w:rsidRPr="00543EA2">
        <w:rPr>
          <w:rFonts w:ascii="Arial" w:hAnsi="Arial" w:cs="Arial"/>
          <w:sz w:val="18"/>
          <w:szCs w:val="18"/>
          <w:lang w:val="x-none"/>
        </w:rPr>
        <w:t xml:space="preserve">information; </w:t>
      </w:r>
    </w:p>
    <w:p w:rsidR="004A6576" w:rsidRPr="00543EA2" w:rsidRDefault="00234D2B" w:rsidP="004A6576">
      <w:pPr>
        <w:pStyle w:val="ListParagraph"/>
        <w:spacing w:after="0" w:line="240" w:lineRule="auto"/>
        <w:ind w:left="540" w:right="225" w:hanging="360"/>
        <w:jc w:val="both"/>
        <w:rPr>
          <w:rFonts w:ascii="Arial" w:hAnsi="Arial" w:cs="Arial"/>
          <w:sz w:val="18"/>
          <w:szCs w:val="18"/>
          <w:lang w:val="x-none"/>
        </w:rPr>
      </w:pPr>
      <w:r w:rsidRPr="00543EA2">
        <w:rPr>
          <w:noProof/>
        </w:rPr>
        <w:drawing>
          <wp:anchor distT="0" distB="0" distL="114300" distR="114300" simplePos="0" relativeHeight="251682816" behindDoc="1" locked="0" layoutInCell="1" allowOverlap="1" wp14:anchorId="678CF665" wp14:editId="25D57AD4">
            <wp:simplePos x="0" y="0"/>
            <wp:positionH relativeFrom="column">
              <wp:posOffset>971550</wp:posOffset>
            </wp:positionH>
            <wp:positionV relativeFrom="paragraph">
              <wp:posOffset>49530</wp:posOffset>
            </wp:positionV>
            <wp:extent cx="895350" cy="762000"/>
            <wp:effectExtent l="0" t="0" r="0" b="0"/>
            <wp:wrapNone/>
            <wp:docPr id="12" name="Picture 12" descr="S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337" w:rsidRDefault="00603337" w:rsidP="00446476">
      <w:pPr>
        <w:pStyle w:val="ListParagraph"/>
        <w:spacing w:after="0" w:line="240" w:lineRule="auto"/>
        <w:ind w:right="225"/>
        <w:rPr>
          <w:rFonts w:ascii="Arial" w:hAnsi="Arial" w:cs="Arial"/>
          <w:sz w:val="18"/>
          <w:szCs w:val="18"/>
        </w:rPr>
      </w:pPr>
    </w:p>
    <w:p w:rsidR="00C74824" w:rsidRPr="00543EA2" w:rsidRDefault="00C74824" w:rsidP="00234D2B">
      <w:pPr>
        <w:spacing w:after="0" w:line="240" w:lineRule="auto"/>
        <w:ind w:right="225"/>
        <w:jc w:val="both"/>
        <w:rPr>
          <w:rFonts w:ascii="Arial" w:hAnsi="Arial" w:cs="Arial"/>
          <w:sz w:val="20"/>
          <w:szCs w:val="20"/>
        </w:rPr>
      </w:pPr>
    </w:p>
    <w:sectPr w:rsidR="00C74824" w:rsidRPr="00543EA2" w:rsidSect="00683D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900" w:right="720" w:bottom="360" w:left="630" w:header="720" w:footer="54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46" w:rsidRDefault="00F05E46" w:rsidP="0079323C">
      <w:pPr>
        <w:spacing w:after="0" w:line="240" w:lineRule="auto"/>
      </w:pPr>
      <w:r>
        <w:separator/>
      </w:r>
    </w:p>
  </w:endnote>
  <w:endnote w:type="continuationSeparator" w:id="0">
    <w:p w:rsidR="00F05E46" w:rsidRDefault="00F05E46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86" w:rsidRDefault="00AE4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3C" w:rsidRPr="00543EA2" w:rsidRDefault="00543EA2" w:rsidP="00543EA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"DocNumber" </w:instrText>
    </w:r>
    <w:r>
      <w:rPr>
        <w:rFonts w:ascii="Arial" w:hAnsi="Arial" w:cs="Arial"/>
        <w:sz w:val="16"/>
      </w:rPr>
      <w:fldChar w:fldCharType="separate"/>
    </w:r>
    <w:r w:rsidR="00234D2B">
      <w:rPr>
        <w:rFonts w:ascii="Arial" w:hAnsi="Arial" w:cs="Arial"/>
        <w:sz w:val="16"/>
      </w:rPr>
      <w:t>FPDOCS 34281017.4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86" w:rsidRDefault="00AE4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46" w:rsidRDefault="00F05E46" w:rsidP="0079323C">
      <w:pPr>
        <w:spacing w:after="0" w:line="240" w:lineRule="auto"/>
      </w:pPr>
      <w:r>
        <w:separator/>
      </w:r>
    </w:p>
  </w:footnote>
  <w:footnote w:type="continuationSeparator" w:id="0">
    <w:p w:rsidR="00F05E46" w:rsidRDefault="00F05E46" w:rsidP="0079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86" w:rsidRDefault="00AE4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86" w:rsidRDefault="00AE4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86" w:rsidRDefault="00AE4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AD5"/>
    <w:multiLevelType w:val="hybridMultilevel"/>
    <w:tmpl w:val="E976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F166E"/>
    <w:multiLevelType w:val="hybridMultilevel"/>
    <w:tmpl w:val="EACC2C84"/>
    <w:lvl w:ilvl="0" w:tplc="498E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3C"/>
    <w:rsid w:val="000645DC"/>
    <w:rsid w:val="00067CA2"/>
    <w:rsid w:val="00112311"/>
    <w:rsid w:val="00127BDB"/>
    <w:rsid w:val="00190744"/>
    <w:rsid w:val="00213002"/>
    <w:rsid w:val="00234D2B"/>
    <w:rsid w:val="00263ECD"/>
    <w:rsid w:val="00290966"/>
    <w:rsid w:val="002B17E9"/>
    <w:rsid w:val="003175C7"/>
    <w:rsid w:val="0032552D"/>
    <w:rsid w:val="00347341"/>
    <w:rsid w:val="003A6C4B"/>
    <w:rsid w:val="003C29A5"/>
    <w:rsid w:val="003D4E3A"/>
    <w:rsid w:val="00412C53"/>
    <w:rsid w:val="004200F7"/>
    <w:rsid w:val="0043103B"/>
    <w:rsid w:val="00446476"/>
    <w:rsid w:val="00452882"/>
    <w:rsid w:val="004A36CF"/>
    <w:rsid w:val="004A6576"/>
    <w:rsid w:val="00543EA2"/>
    <w:rsid w:val="00555D8D"/>
    <w:rsid w:val="005825C0"/>
    <w:rsid w:val="005B685C"/>
    <w:rsid w:val="00603337"/>
    <w:rsid w:val="00683D61"/>
    <w:rsid w:val="006C6E10"/>
    <w:rsid w:val="00704D14"/>
    <w:rsid w:val="00711F60"/>
    <w:rsid w:val="0079323C"/>
    <w:rsid w:val="007B64CB"/>
    <w:rsid w:val="007F7A6D"/>
    <w:rsid w:val="00803B31"/>
    <w:rsid w:val="00931954"/>
    <w:rsid w:val="00946CAB"/>
    <w:rsid w:val="00965DCA"/>
    <w:rsid w:val="00A25D99"/>
    <w:rsid w:val="00AE4086"/>
    <w:rsid w:val="00B1377B"/>
    <w:rsid w:val="00B63F23"/>
    <w:rsid w:val="00C05C05"/>
    <w:rsid w:val="00C12644"/>
    <w:rsid w:val="00C74824"/>
    <w:rsid w:val="00CD1849"/>
    <w:rsid w:val="00CF0359"/>
    <w:rsid w:val="00D1025D"/>
    <w:rsid w:val="00D17AAB"/>
    <w:rsid w:val="00EC2956"/>
    <w:rsid w:val="00F015A6"/>
    <w:rsid w:val="00F05E46"/>
    <w:rsid w:val="00F123AE"/>
    <w:rsid w:val="00F36F83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2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3C"/>
  </w:style>
  <w:style w:type="paragraph" w:styleId="Footer">
    <w:name w:val="footer"/>
    <w:basedOn w:val="Normal"/>
    <w:link w:val="FooterChar"/>
    <w:uiPriority w:val="99"/>
    <w:unhideWhenUsed/>
    <w:rsid w:val="0079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2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3C"/>
  </w:style>
  <w:style w:type="paragraph" w:styleId="Footer">
    <w:name w:val="footer"/>
    <w:basedOn w:val="Normal"/>
    <w:link w:val="FooterChar"/>
    <w:uiPriority w:val="99"/>
    <w:unhideWhenUsed/>
    <w:rsid w:val="0079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ceac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cea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aceac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&amp; Phillips LLP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Fujikawa, Natalie</dc:creator>
  <cp:lastModifiedBy>Ali Mata</cp:lastModifiedBy>
  <cp:revision>2</cp:revision>
  <cp:lastPrinted>2020-12-11T21:03:00Z</cp:lastPrinted>
  <dcterms:created xsi:type="dcterms:W3CDTF">2020-12-11T21:05:00Z</dcterms:created>
  <dcterms:modified xsi:type="dcterms:W3CDTF">2020-12-11T21:05:00Z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FPDOCS 34281017.4</vt:lpwstr>
  </property>
</Properties>
</file>